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606EBF" w14:textId="77777777" w:rsidR="003562C8" w:rsidRPr="003473AD" w:rsidRDefault="00000000" w:rsidP="003473AD">
      <w:pPr>
        <w:spacing w:beforeLines="50" w:before="156" w:afterLines="50" w:after="156" w:line="360" w:lineRule="exact"/>
        <w:jc w:val="center"/>
        <w:rPr>
          <w:rFonts w:ascii="华文中宋" w:eastAsia="华文中宋" w:hAnsi="华文中宋" w:cs="方正公文小标宋" w:hint="eastAsia"/>
          <w:b/>
          <w:bCs/>
          <w:sz w:val="28"/>
          <w:szCs w:val="28"/>
        </w:rPr>
      </w:pPr>
      <w:r w:rsidRPr="003473AD">
        <w:rPr>
          <w:rFonts w:ascii="华文中宋" w:eastAsia="华文中宋" w:hAnsi="华文中宋" w:cs="方正公文小标宋" w:hint="eastAsia"/>
          <w:b/>
          <w:bCs/>
          <w:sz w:val="28"/>
          <w:szCs w:val="28"/>
        </w:rPr>
        <w:t>抗联的队伍就是不一样！</w:t>
      </w:r>
    </w:p>
    <w:p w14:paraId="5F286F19" w14:textId="77777777" w:rsidR="003562C8" w:rsidRPr="003473AD" w:rsidRDefault="00000000" w:rsidP="003473AD">
      <w:pPr>
        <w:spacing w:line="360" w:lineRule="exact"/>
        <w:jc w:val="center"/>
        <w:rPr>
          <w:rFonts w:asciiTheme="minorEastAsia" w:hAnsiTheme="minorEastAsia" w:cs="黑体" w:hint="eastAsia"/>
          <w:b/>
          <w:bCs/>
          <w:szCs w:val="21"/>
        </w:rPr>
      </w:pPr>
      <w:r w:rsidRPr="003473AD">
        <w:rPr>
          <w:rFonts w:asciiTheme="minorEastAsia" w:hAnsiTheme="minorEastAsia" w:cs="黑体" w:hint="eastAsia"/>
          <w:b/>
          <w:bCs/>
          <w:szCs w:val="21"/>
        </w:rPr>
        <w:t>本报记者  张颖</w:t>
      </w:r>
    </w:p>
    <w:p w14:paraId="487E6C04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22CD0919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本溪桓仁，夕阳将瓦尔喀什寨染成金色。</w:t>
      </w:r>
    </w:p>
    <w:p w14:paraId="3268FC9A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村史馆前，老人正给孩子们讲述：“那年冬天，一支穿着杂色衣服的队伍进村，带头的高个子说：‘我们要在这儿歇一歇，吃饭给你们钱’。我奶奶惊呆了——那个兵荒马乱的年头，还有这样的部队？”</w:t>
      </w:r>
    </w:p>
    <w:p w14:paraId="7A6D0B5E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那是一九三四年，杨靖宇将军率领东北抗联第一军，初到桓仁。</w:t>
      </w:r>
    </w:p>
    <w:p w14:paraId="59AC7DF6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518ED7FE" w14:textId="77777777" w:rsidR="003562C8" w:rsidRPr="003473AD" w:rsidRDefault="00000000" w:rsidP="003473AD">
      <w:pPr>
        <w:spacing w:beforeLines="50" w:before="156" w:afterLines="50" w:after="156" w:line="360" w:lineRule="exact"/>
        <w:jc w:val="center"/>
        <w:rPr>
          <w:rFonts w:ascii="华文中宋" w:eastAsia="华文中宋" w:hAnsi="华文中宋" w:cs="黑体" w:hint="eastAsia"/>
          <w:b/>
          <w:bCs/>
          <w:sz w:val="28"/>
          <w:szCs w:val="28"/>
        </w:rPr>
      </w:pPr>
      <w:r w:rsidRPr="003473AD">
        <w:rPr>
          <w:rFonts w:ascii="华文中宋" w:eastAsia="华文中宋" w:hAnsi="华文中宋" w:cs="黑体" w:hint="eastAsia"/>
          <w:b/>
          <w:bCs/>
          <w:sz w:val="28"/>
          <w:szCs w:val="28"/>
        </w:rPr>
        <w:t>灯芯与灯油</w:t>
      </w:r>
    </w:p>
    <w:p w14:paraId="0F8E5550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5C59DD7E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瓦尔喀什寨地处本溪桓仁与抚顺新宾交界处，这片土地曾是抗联一军一师在辽宁浴血奋战的重要区域。怀着传承红色基因的使命感，村党支部书记李春河带领乡亲们建起了村史馆，保护抗联遗址，让这段历史得以永续流传。</w:t>
      </w:r>
    </w:p>
    <w:p w14:paraId="79DCE4D0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村史馆外，围墙上一组生动的壁画，无声诉说着当年的军民鱼水情： 风雪中，衣衫褴褛的抗联战士艰难行军；油灯下，妇女们神情专注地赶制冬衣。走进馆内，一件件旧物承载着沉甸甸的情感：老中医冒着风险捐给药队的药箱，布满补丁却针脚细密的行军被……它们无声地记录着村民对抗联战士的牵挂与守护。</w:t>
      </w:r>
    </w:p>
    <w:p w14:paraId="03378694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这份深情，正如杨靖宇将军所言——抗联与百姓，是“灯芯与灯油”的关系。 在这个小山村里，这个比喻得到了最真切的诠释。</w:t>
      </w:r>
    </w:p>
    <w:p w14:paraId="00B5311F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1934年，杨靖宇率部来到桓仁建立根据地，“灯芯与灯油”的理念在此生根发芽。“杨司令的队伍就是不一样”，村里老人至今仍这样评价。</w:t>
      </w:r>
    </w:p>
    <w:p w14:paraId="5F8558A2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哪里不一样？</w:t>
      </w:r>
    </w:p>
    <w:p w14:paraId="3A897505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李春河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转述着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祖辈的记忆：战士们右臂统一佩戴“东北人民革命军独立师”红袖标，纪律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严明到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令人惊讶——不拿群众一针一线，借物必还，还主动帮老乡挑水、扫院、劈柴。百姓则以真心相报：省下口粮冒险送往密营的乡亲，为抗联采药险些坠崖的老猎户……这些口口相传的故事，早已融入瓦尔喀什寨的血脉，成为最珍贵的精神财富。</w:t>
      </w:r>
    </w:p>
    <w:p w14:paraId="4C982147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57D2258C" w14:textId="77777777" w:rsidR="003562C8" w:rsidRPr="003473AD" w:rsidRDefault="00000000" w:rsidP="003473AD">
      <w:pPr>
        <w:spacing w:beforeLines="50" w:before="156" w:afterLines="50" w:after="156" w:line="360" w:lineRule="exact"/>
        <w:jc w:val="center"/>
        <w:rPr>
          <w:rFonts w:ascii="华文中宋" w:eastAsia="华文中宋" w:hAnsi="华文中宋" w:cs="黑体" w:hint="eastAsia"/>
          <w:b/>
          <w:bCs/>
          <w:sz w:val="28"/>
          <w:szCs w:val="28"/>
        </w:rPr>
      </w:pPr>
      <w:r w:rsidRPr="003473AD">
        <w:rPr>
          <w:rFonts w:ascii="华文中宋" w:eastAsia="华文中宋" w:hAnsi="华文中宋" w:cs="黑体" w:hint="eastAsia"/>
          <w:b/>
          <w:bCs/>
          <w:sz w:val="28"/>
          <w:szCs w:val="28"/>
        </w:rPr>
        <w:t>生死与共</w:t>
      </w:r>
    </w:p>
    <w:p w14:paraId="2927EC7C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11E643ED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在东北抗联与人民血肉相连的岁月里，“植根于民为人民”绝非空话，而是将士们用生命恪守的铁律。“饿不与民争食，冻不与民争衣，战不与民留难”——他们用行动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诠释着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初心。</w:t>
      </w:r>
    </w:p>
    <w:p w14:paraId="7E3ACE80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丹东地方志专家黄文科讲述了一段往事：两名新入伍的山林队士兵偷拿了群众的鸡鸭。被抗联领导发现后，不仅责令归还，更要以军法论处。最终在当地群众苦苦求情下，才改为当众赔礼道歉。在抚顺，同样流传着这样的故事：一支抗联队伍在杨家店宿营，看到农</w:t>
      </w:r>
      <w:r w:rsidRPr="003473AD">
        <w:rPr>
          <w:rFonts w:asciiTheme="minorEastAsia" w:hAnsiTheme="minorEastAsia" w:cs="仿宋" w:hint="eastAsia"/>
          <w:b/>
          <w:bCs/>
          <w:szCs w:val="21"/>
        </w:rPr>
        <w:lastRenderedPageBreak/>
        <w:t>民衣不蔽体，战士们纷纷脱下自己的棉袄相赠。农民韩家珍动情回忆：“那时候，抗联战士比亲哥还亲哪！”</w:t>
      </w:r>
    </w:p>
    <w:p w14:paraId="6301FF37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抗联将士为百姓的生死存亡而战，人民自然也将抗联战士的冷暖安危放在心上。</w:t>
      </w:r>
    </w:p>
    <w:p w14:paraId="4224B72D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1933年后，日军推行残酷的“集家归屯”，妄图切断抗联与群众的纽带，但英勇的东北人民从未屈服。</w:t>
      </w:r>
    </w:p>
    <w:p w14:paraId="694B9A2B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桓仁退休干部高崇对当地抗联历史有深入研究，他说：“群众常在深夜冒死将粮食、衣物、盐等物资送进密营，或埋在雪地里留给抗联。”1939年初春，一位本溪老人背着黄豆，冒雪进山寻找杨靖宇部队，最终冻僵在途中。临终前，他在树上刻下“送给抗联吃”的遗言。杨靖宇含泪安葬了老人，并在树上刻下：“这里埋着一位不屈的老人”。</w:t>
      </w:r>
    </w:p>
    <w:p w14:paraId="33C35301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史料记载，千余名群众为支援抗联而献出宝贵的生命：</w:t>
      </w:r>
    </w:p>
    <w:p w14:paraId="21C98EB5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丹东大四平镇东小堡村农民黄作舟，曾给抗联一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军购买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过食品，为此惨遭伪警察杀害；</w:t>
      </w:r>
    </w:p>
    <w:p w14:paraId="1A4DF964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抚顺新宾白家村村民孙庆山留抗联战士进家吃饭，被伪警发现惨遭毒刑；</w:t>
      </w:r>
    </w:p>
    <w:p w14:paraId="1885A164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本溪黄木厂村农民陈广学、张守廷、杨志清、纪永茂等，经常给抗联一军办事，被伪警察发现，陈广学、张守廷被日军杀害……</w:t>
      </w:r>
    </w:p>
    <w:p w14:paraId="50704E0D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这些用鲜血写就的名字，是东北人民与抗联将士生死与共的永恒见证。</w:t>
      </w:r>
    </w:p>
    <w:p w14:paraId="346355DC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0DA8D245" w14:textId="77777777" w:rsidR="003562C8" w:rsidRPr="003473AD" w:rsidRDefault="00000000" w:rsidP="003473AD">
      <w:pPr>
        <w:spacing w:beforeLines="50" w:before="156" w:afterLines="50" w:after="156" w:line="360" w:lineRule="exact"/>
        <w:jc w:val="center"/>
        <w:rPr>
          <w:rFonts w:ascii="华文中宋" w:eastAsia="华文中宋" w:hAnsi="华文中宋" w:cs="黑体" w:hint="eastAsia"/>
          <w:b/>
          <w:bCs/>
          <w:sz w:val="28"/>
          <w:szCs w:val="28"/>
        </w:rPr>
      </w:pPr>
      <w:r w:rsidRPr="003473AD">
        <w:rPr>
          <w:rFonts w:ascii="华文中宋" w:eastAsia="华文中宋" w:hAnsi="华文中宋" w:cs="黑体" w:hint="eastAsia"/>
          <w:b/>
          <w:bCs/>
          <w:sz w:val="28"/>
          <w:szCs w:val="28"/>
        </w:rPr>
        <w:t>衷心拥护</w:t>
      </w:r>
    </w:p>
    <w:p w14:paraId="0012EFE6" w14:textId="77777777" w:rsidR="003562C8" w:rsidRPr="003473AD" w:rsidRDefault="003562C8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</w:p>
    <w:p w14:paraId="37B013EA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在东北抗联艰苦卓绝的抗战史上，有一个耐人寻味的现象：一些明明可以取胜的战斗，他们却选择了放弃。</w:t>
      </w:r>
    </w:p>
    <w:p w14:paraId="37AC96AB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这背后，是怎样的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考量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？</w:t>
      </w:r>
    </w:p>
    <w:p w14:paraId="0122ECDA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一次，杨靖宇率部在辽宁兴京红庙子活动。因汉奸告密，敌人急调周围数百骑兵包围过来。这时，衡量双方兵力，抗联部队一定能取得胜利。此时有些战士已经摩拳擦掌，迫不及待了。但杨靖宇沉思片刻后，斩钉截铁地说：“不打！”见战士们困惑不解，他解释道：“不是怕他们，也不是人少。不打，是因为打完了当地老百姓要遭殃。你想，日本鬼子能不拿老百姓出气吗……我们可不能连累老百姓呀！”这番话说得战士们心头一震。队伍悄然转移后，当地百姓得知缘由，无不感动。</w:t>
      </w:r>
    </w:p>
    <w:p w14:paraId="056FC385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这是杨靖宇制定的“四不打”原则：不能把日军打疼的战斗不打，地形地势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不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占优势的战斗不打，没有战利品的战斗不打，还有一条很重要，对当地群众有伤害的战斗不打。</w:t>
      </w:r>
    </w:p>
    <w:p w14:paraId="15FD26C1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这条铁律，成为抗联区别于其他武装的鲜明标志。</w:t>
      </w:r>
    </w:p>
    <w:p w14:paraId="33E8767B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正是这样的为民情怀，赢得了东北人民的衷心拥护。在抗联活动的地区，群众踊跃参军——</w:t>
      </w:r>
    </w:p>
    <w:p w14:paraId="339A010A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本溪苇子峪乡阳沟王洪文家，父子兄弟三人参军，被当地称为“革命家庭”，其中两人英勇牺牲；</w:t>
      </w:r>
    </w:p>
    <w:p w14:paraId="6FC8DC2A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本溪桓仁海青伙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洛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隋相生家祖孙三代人都参加了抗联；</w:t>
      </w:r>
    </w:p>
    <w:p w14:paraId="05AAF361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丹东凤城邓义有兄弟六人参加抗联；</w:t>
      </w:r>
    </w:p>
    <w:p w14:paraId="34DBDB7D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t>……</w:t>
      </w:r>
    </w:p>
    <w:p w14:paraId="170A6BEB" w14:textId="77777777" w:rsidR="003562C8" w:rsidRPr="003473AD" w:rsidRDefault="00000000" w:rsidP="003473AD">
      <w:pPr>
        <w:spacing w:line="360" w:lineRule="exact"/>
        <w:ind w:firstLineChars="200" w:firstLine="422"/>
        <w:rPr>
          <w:rFonts w:asciiTheme="minorEastAsia" w:hAnsiTheme="minorEastAsia" w:cs="仿宋" w:hint="eastAsia"/>
          <w:b/>
          <w:bCs/>
          <w:szCs w:val="21"/>
        </w:rPr>
      </w:pPr>
      <w:r w:rsidRPr="003473AD">
        <w:rPr>
          <w:rFonts w:asciiTheme="minorEastAsia" w:hAnsiTheme="minorEastAsia" w:cs="仿宋" w:hint="eastAsia"/>
          <w:b/>
          <w:bCs/>
          <w:szCs w:val="21"/>
        </w:rPr>
        <w:lastRenderedPageBreak/>
        <w:t>到1935年年底，东北抗日武装已发展出七大游击区，抗日烽火燃遍</w:t>
      </w:r>
      <w:proofErr w:type="gramStart"/>
      <w:r w:rsidRPr="003473AD">
        <w:rPr>
          <w:rFonts w:asciiTheme="minorEastAsia" w:hAnsiTheme="minorEastAsia" w:cs="仿宋" w:hint="eastAsia"/>
          <w:b/>
          <w:bCs/>
          <w:szCs w:val="21"/>
        </w:rPr>
        <w:t>黑吉辽</w:t>
      </w:r>
      <w:proofErr w:type="gramEnd"/>
      <w:r w:rsidRPr="003473AD">
        <w:rPr>
          <w:rFonts w:asciiTheme="minorEastAsia" w:hAnsiTheme="minorEastAsia" w:cs="仿宋" w:hint="eastAsia"/>
          <w:b/>
          <w:bCs/>
          <w:szCs w:val="21"/>
        </w:rPr>
        <w:t>60余县。在这片血色沃土上，抗联将士与老百姓就像杨靖宇说的那样——“游击队是灯芯，群众是灯油”，共同照亮了东北抗战的漫漫长夜。</w:t>
      </w:r>
    </w:p>
    <w:sectPr w:rsidR="003562C8" w:rsidRPr="003473A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12BCDE" w14:textId="77777777" w:rsidR="00341A45" w:rsidRDefault="00341A45" w:rsidP="003473AD">
      <w:r>
        <w:separator/>
      </w:r>
    </w:p>
  </w:endnote>
  <w:endnote w:type="continuationSeparator" w:id="0">
    <w:p w14:paraId="48F86205" w14:textId="77777777" w:rsidR="00341A45" w:rsidRDefault="00341A45" w:rsidP="003473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EC1A69D-641C-4624-8C41-765ECB69D80D}"/>
    <w:embedBold r:id="rId2" w:fontKey="{5535CE4A-31B6-4415-82C2-B8BEF3A0D232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Bold r:id="rId3" w:subsetted="1" w:fontKey="{5A84146F-7C32-4312-8285-BE986AB9F5B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0B77C5A-AAEB-4EFC-AB83-1CE3588E63AA}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Bold r:id="rId5" w:subsetted="1" w:fontKey="{CCB51002-0F06-4D5A-85FD-9A77FCFAA9DF}"/>
  </w:font>
  <w:font w:name="方正公文小标宋">
    <w:charset w:val="86"/>
    <w:family w:val="auto"/>
    <w:pitch w:val="default"/>
    <w:sig w:usb0="A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74A725BD-E28D-4CD1-A800-CD0763D7F91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369AA5" w14:textId="77777777" w:rsidR="00341A45" w:rsidRDefault="00341A45" w:rsidP="003473AD">
      <w:r>
        <w:separator/>
      </w:r>
    </w:p>
  </w:footnote>
  <w:footnote w:type="continuationSeparator" w:id="0">
    <w:p w14:paraId="3DFC4D4A" w14:textId="77777777" w:rsidR="00341A45" w:rsidRDefault="00341A45" w:rsidP="003473A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562C8"/>
    <w:rsid w:val="00341A45"/>
    <w:rsid w:val="003473AD"/>
    <w:rsid w:val="003562C8"/>
    <w:rsid w:val="00791AC5"/>
    <w:rsid w:val="00EE7F7D"/>
    <w:rsid w:val="1B34212F"/>
    <w:rsid w:val="3F583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5:docId w15:val="{A0F78112-B0F1-4863-9C6D-6FEAF3304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paragraph" w:styleId="a5">
    <w:name w:val="header"/>
    <w:basedOn w:val="a"/>
    <w:link w:val="a6"/>
    <w:rsid w:val="003473A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3473A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a8"/>
    <w:rsid w:val="003473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3473AD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actReview xmlns="http://schemas.wps.cn/vas-ai-hub/contract-review">
  <reviewItems>
    <reviewItem>
      <errorID>503d0ae7-0fa9-40b1-b15d-7cbfaf86dd39</errorID>
      <errorWord>游击队是灯芯，群众是灯油</errorWord>
      <group>L1_Other</group>
      <groupName>其他问题</groupName>
      <ability>L2_Consistency</ability>
      <abilityName>一致性检查</abilityName>
      <candidateList>
        <item>灯芯与灯油</item>
      </candidateList>
      <explain>术语一致性问题，前文已明确提到“抗联与百姓，是‘灯芯与灯油’的关系”，此处应统一表述</explain>
      <paraID>170A6BEB</paraID>
      <start>68</start>
      <end>80</end>
      <status>ignored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E9D11751-3ECA-48FF-BA26-9097F2F9781E}">
  <ds:schemaRefs>
    <ds:schemaRef ds:uri="http://schemas.wps.cn/vas-ai-hub/contract-review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957</Words>
  <Characters>1016</Characters>
  <Application>Microsoft Office Word</Application>
  <DocSecurity>0</DocSecurity>
  <Lines>169</Lines>
  <Paragraphs>179</Paragraphs>
  <ScaleCrop>false</ScaleCrop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Dell</cp:lastModifiedBy>
  <cp:revision>2</cp:revision>
  <dcterms:created xsi:type="dcterms:W3CDTF">2026-04-13T05:57:00Z</dcterms:created>
  <dcterms:modified xsi:type="dcterms:W3CDTF">2026-05-13T09:23:00Z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eyJoZGlkIjoiYzE3ZjkyMzI5YmQzNTU2MDUwOGIzN2RjMjVlZDYwMTkiLCJ1c2VySWQiOiI0NzMwMzA5ODAifQ==</vt:lpwstr>
  </property>
  <property fmtid="{D5CDD505-2E9C-101B-9397-08002B2CF9AE}" pid="4" name="ICV">
    <vt:lpwstr>657EFD222BC747E1B41C9B3C3A7337B8_12</vt:lpwstr>
  </property>
</Properties>
</file>