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昔日白花花，如今黄灿灿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通讯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957字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王双 、周爽 、冯海英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李学云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左丹  柳海静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盘锦市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融媒体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发展中心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盘锦日报</w:t>
            </w:r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要闻 一版</w:t>
            </w: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2025年10月28日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3708EB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民以食为天，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田乃食之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。因此，有关粮田的话题，总是容易引发人们的关注，也是记者长期关注的新闻选题。2025年记者多次深入农村基层一线，追踪寻访农村土地改革的亲历者和推动者，并在秋收时节，深入盘山县羊圈子镇“盐改水”项目区开展蹲点采访，以种粮大户杨忠英的稻田为微观切口，精准捕捉“盐田”变“良田”的丰收画面，并迅速动笔成篇、见诸报端。</w:t>
            </w:r>
          </w:p>
          <w:p w14:paraId="09231569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报道通过“盐田变良田”的鲜活样本和“昔日白花花，如今黄灿灿”这一极具视觉冲击力的对比，具象化呈现了生态保护与粮食安全、乡村振兴的深层逻辑，为全国盐碱地综合治理提供了可复制的“盘锦经验”。稿件刊发后引发广泛关注与传播，中国农网、辽宁日报“辽望”公众号、中国农业农村信息网、云南网、盘锦发布、盘锦市政府网等中央及省市权威媒体纷纷转载、引用，形成了跨层级、跨区域的传播矩阵。相关媒体还就该主题进行持续跟踪报道，使“盐改水、旱改水”的盘锦实践在更大范围内产生示范效应，在同类地区引发积极借鉴效应，产生了显著的社会传播价值与政策参考价值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https://mp.weixin.qq.com/s/4xUQIuLi0wDuEG76Rlan_A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lastRenderedPageBreak/>
              <w:t>此篇通讯以“藏粮于地、藏粮于技”战略高度为统领，扎根丰收现场，以“白花花”与“黄灿灿”的视觉反差为叙事锚点，精准捕捉收割机轰鸣、稻谷堆积如山的生动场景，让7亿余元投资与万亩良田重生的宏大工程，在杨忠英“谁能想到”的感叹中找到了情感落点。作品巧妙勾连“夏天水汪汪，冬春白茫茫”的历史记忆</w:t>
            </w: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lastRenderedPageBreak/>
              <w:t>与“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一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水两用、一田双收”的当代图景，在时空交错中完成了从盐田荒芜到稻浪翻涌的蜕变，既呈现了土地整治的技术路径，更诠释了生态保护与粮食安全深度融合的时代价值，展现出通讯作品以小切口承载大主题、以现场感传递思想力的独特魅力，是一篇扎根泥土、紧扣时代且见人见事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见思想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的通讯佳作。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4C40" w14:textId="77777777" w:rsidR="00551A1C" w:rsidRDefault="00551A1C" w:rsidP="00AA6565">
      <w:r>
        <w:separator/>
      </w:r>
    </w:p>
  </w:endnote>
  <w:endnote w:type="continuationSeparator" w:id="0">
    <w:p w14:paraId="72BCA7F6" w14:textId="77777777" w:rsidR="00551A1C" w:rsidRDefault="00551A1C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B12D" w14:textId="77777777" w:rsidR="00551A1C" w:rsidRDefault="00551A1C" w:rsidP="00AA6565">
      <w:r>
        <w:separator/>
      </w:r>
    </w:p>
  </w:footnote>
  <w:footnote w:type="continuationSeparator" w:id="0">
    <w:p w14:paraId="118725A1" w14:textId="77777777" w:rsidR="00551A1C" w:rsidRDefault="00551A1C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1A1C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170F3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593</Characters>
  <Application>Microsoft Office Word</Application>
  <DocSecurity>0</DocSecurity>
  <Lines>59</Lines>
  <Paragraphs>71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2026-05-15T01:06:00Z</dcterms:created>
  <dcterms:modified xsi:type="dcterms:W3CDTF">2026-05-15T01:06:00Z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