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1A578FC">
      <w:pPr>
        <w:keepNext w:val="0"/>
        <w:keepLines w:val="0"/>
        <w:pageBreakBefore w:val="0"/>
        <w:widowControl w:val="0"/>
        <w:kinsoku/>
        <w:wordWrap/>
        <w:overflowPunct/>
        <w:topLinePunct w:val="0"/>
        <w:autoSpaceDE/>
        <w:autoSpaceDN/>
        <w:bidi w:val="0"/>
        <w:adjustRightInd/>
        <w:snapToGrid/>
        <w:spacing w:line="600" w:lineRule="exact"/>
        <w:jc w:val="center"/>
        <w:textAlignment w:val="auto"/>
        <w:rPr>
          <w:rFonts w:hint="default" w:ascii="Times New Roman" w:hAnsi="Times New Roman" w:eastAsia="方正小标宋简体" w:cs="Times New Roman"/>
          <w:lang w:val="en-US" w:eastAsia="zh-CN"/>
        </w:rPr>
      </w:pPr>
      <w:r>
        <w:rPr>
          <w:rFonts w:hint="default" w:ascii="Times New Roman" w:hAnsi="Times New Roman" w:eastAsia="方正小标宋简体" w:cs="Times New Roman"/>
          <w:sz w:val="44"/>
          <w:szCs w:val="44"/>
        </w:rPr>
        <w:t>《来，上才艺！》</w:t>
      </w:r>
      <w:r>
        <w:rPr>
          <w:rFonts w:hint="eastAsia" w:ascii="Times New Roman" w:hAnsi="Times New Roman" w:eastAsia="方正小标宋简体" w:cs="Times New Roman"/>
          <w:sz w:val="44"/>
          <w:szCs w:val="44"/>
          <w:lang w:val="en-US" w:eastAsia="zh-CN"/>
        </w:rPr>
        <w:t>国际传播效果证明材料</w:t>
      </w:r>
    </w:p>
    <w:p w14:paraId="15DAEA00">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textAlignment w:val="auto"/>
        <w:rPr>
          <w:rFonts w:hint="default" w:ascii="Times New Roman" w:hAnsi="Times New Roman" w:eastAsia="黑体" w:cs="Times New Roman"/>
          <w:b w:val="0"/>
          <w:bCs w:val="0"/>
          <w:sz w:val="30"/>
          <w:szCs w:val="30"/>
        </w:rPr>
      </w:pPr>
    </w:p>
    <w:p w14:paraId="6FC50E92">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firstLine="600" w:firstLineChars="200"/>
        <w:textAlignment w:val="auto"/>
        <w:rPr>
          <w:rFonts w:hint="default" w:ascii="Times New Roman" w:hAnsi="Times New Roman" w:eastAsia="黑体" w:cs="Times New Roman"/>
          <w:b w:val="0"/>
          <w:bCs w:val="0"/>
          <w:sz w:val="30"/>
          <w:szCs w:val="30"/>
        </w:rPr>
      </w:pPr>
      <w:r>
        <w:rPr>
          <w:rFonts w:hint="eastAsia" w:ascii="Times New Roman" w:hAnsi="Times New Roman" w:eastAsia="黑体" w:cs="Times New Roman"/>
          <w:b w:val="0"/>
          <w:bCs w:val="0"/>
          <w:sz w:val="30"/>
          <w:szCs w:val="30"/>
          <w:lang w:val="en-US" w:eastAsia="zh-CN"/>
        </w:rPr>
        <w:t>一、</w:t>
      </w:r>
      <w:r>
        <w:rPr>
          <w:rFonts w:hint="default" w:ascii="Times New Roman" w:hAnsi="Times New Roman" w:eastAsia="黑体" w:cs="Times New Roman"/>
          <w:b w:val="0"/>
          <w:bCs w:val="0"/>
          <w:sz w:val="30"/>
          <w:szCs w:val="30"/>
        </w:rPr>
        <w:t>核心成果与传播效果亮点</w:t>
      </w:r>
    </w:p>
    <w:p w14:paraId="4E451D5F">
      <w:pPr>
        <w:keepNext w:val="0"/>
        <w:keepLines w:val="0"/>
        <w:pageBreakBefore w:val="0"/>
        <w:widowControl w:val="0"/>
        <w:kinsoku/>
        <w:wordWrap/>
        <w:overflowPunct/>
        <w:topLinePunct w:val="0"/>
        <w:autoSpaceDE/>
        <w:autoSpaceDN/>
        <w:bidi w:val="0"/>
        <w:adjustRightInd/>
        <w:snapToGrid/>
        <w:spacing w:line="500" w:lineRule="exact"/>
        <w:ind w:firstLine="600" w:firstLineChars="200"/>
        <w:jc w:val="both"/>
        <w:textAlignment w:val="auto"/>
        <w:rPr>
          <w:rFonts w:hint="eastAsia" w:ascii="仿宋" w:hAnsi="仿宋" w:eastAsia="仿宋" w:cs="仿宋"/>
          <w:sz w:val="30"/>
          <w:szCs w:val="30"/>
        </w:rPr>
      </w:pPr>
      <w:r>
        <w:rPr>
          <w:rFonts w:hint="eastAsia" w:ascii="仿宋" w:hAnsi="仿宋" w:eastAsia="仿宋" w:cs="仿宋"/>
          <w:sz w:val="30"/>
          <w:szCs w:val="30"/>
          <w:lang w:eastAsia="zh-CN"/>
        </w:rPr>
        <w:t>（</w:t>
      </w:r>
      <w:r>
        <w:rPr>
          <w:rFonts w:hint="eastAsia" w:ascii="仿宋" w:hAnsi="仿宋" w:eastAsia="仿宋" w:cs="仿宋"/>
          <w:sz w:val="30"/>
          <w:szCs w:val="30"/>
          <w:lang w:val="en-US" w:eastAsia="zh-CN"/>
        </w:rPr>
        <w:t>一</w:t>
      </w:r>
      <w:r>
        <w:rPr>
          <w:rFonts w:hint="eastAsia" w:ascii="仿宋" w:hAnsi="仿宋" w:eastAsia="仿宋" w:cs="仿宋"/>
          <w:sz w:val="30"/>
          <w:szCs w:val="30"/>
          <w:lang w:eastAsia="zh-CN"/>
        </w:rPr>
        <w:t>）</w:t>
      </w:r>
      <w:r>
        <w:rPr>
          <w:rFonts w:hint="eastAsia" w:ascii="仿宋" w:hAnsi="仿宋" w:eastAsia="仿宋" w:cs="仿宋"/>
          <w:sz w:val="30"/>
          <w:szCs w:val="30"/>
        </w:rPr>
        <w:t>传播</w:t>
      </w:r>
      <w:r>
        <w:rPr>
          <w:rFonts w:hint="eastAsia" w:ascii="仿宋" w:hAnsi="仿宋" w:eastAsia="仿宋" w:cs="仿宋"/>
          <w:sz w:val="30"/>
          <w:szCs w:val="30"/>
          <w:lang w:val="en-US" w:eastAsia="zh-CN"/>
        </w:rPr>
        <w:t>效果</w:t>
      </w:r>
      <w:r>
        <w:rPr>
          <w:rFonts w:hint="eastAsia" w:ascii="仿宋" w:hAnsi="仿宋" w:eastAsia="仿宋" w:cs="仿宋"/>
          <w:sz w:val="30"/>
          <w:szCs w:val="30"/>
        </w:rPr>
        <w:t>数据</w:t>
      </w:r>
      <w:r>
        <w:rPr>
          <w:rFonts w:hint="eastAsia" w:ascii="仿宋" w:hAnsi="仿宋" w:eastAsia="仿宋" w:cs="仿宋"/>
          <w:sz w:val="30"/>
          <w:szCs w:val="30"/>
          <w:lang w:val="en-US" w:eastAsia="zh-CN"/>
        </w:rPr>
        <w:t>亮眼</w:t>
      </w:r>
      <w:r>
        <w:rPr>
          <w:rFonts w:hint="eastAsia" w:ascii="仿宋" w:hAnsi="仿宋" w:eastAsia="仿宋" w:cs="仿宋"/>
          <w:sz w:val="30"/>
          <w:szCs w:val="30"/>
        </w:rPr>
        <w:t>，</w:t>
      </w:r>
      <w:r>
        <w:rPr>
          <w:rFonts w:hint="default" w:ascii="Times New Roman" w:hAnsi="Times New Roman" w:eastAsia="仿宋" w:cs="Times New Roman"/>
          <w:sz w:val="30"/>
          <w:szCs w:val="30"/>
        </w:rPr>
        <w:t>“借台唱戏”深度落地</w:t>
      </w:r>
    </w:p>
    <w:p w14:paraId="2BB3BF80">
      <w:pPr>
        <w:keepNext w:val="0"/>
        <w:keepLines w:val="0"/>
        <w:pageBreakBefore w:val="0"/>
        <w:widowControl w:val="0"/>
        <w:kinsoku/>
        <w:wordWrap/>
        <w:overflowPunct/>
        <w:topLinePunct w:val="0"/>
        <w:autoSpaceDE/>
        <w:autoSpaceDN/>
        <w:bidi w:val="0"/>
        <w:adjustRightInd/>
        <w:snapToGrid/>
        <w:spacing w:line="500" w:lineRule="exact"/>
        <w:ind w:firstLine="600" w:firstLineChars="200"/>
        <w:jc w:val="both"/>
        <w:textAlignment w:val="auto"/>
        <w:rPr>
          <w:rFonts w:hint="default" w:ascii="Times New Roman" w:hAnsi="Times New Roman" w:eastAsia="仿宋" w:cs="Times New Roman"/>
          <w:sz w:val="30"/>
          <w:szCs w:val="30"/>
        </w:rPr>
      </w:pPr>
      <w:r>
        <w:rPr>
          <w:rFonts w:hint="default" w:ascii="Times New Roman" w:hAnsi="Times New Roman" w:eastAsia="仿宋" w:cs="Times New Roman"/>
          <w:sz w:val="30"/>
          <w:szCs w:val="30"/>
        </w:rPr>
        <w:t>系列短视频在全网累计</w:t>
      </w:r>
      <w:r>
        <w:rPr>
          <w:rFonts w:hint="default" w:ascii="Times New Roman" w:hAnsi="Times New Roman" w:eastAsia="仿宋" w:cs="Times New Roman"/>
          <w:sz w:val="30"/>
          <w:szCs w:val="30"/>
          <w:lang w:val="en-US" w:eastAsia="zh-CN"/>
        </w:rPr>
        <w:t>阅读</w:t>
      </w:r>
      <w:r>
        <w:rPr>
          <w:rFonts w:hint="default" w:ascii="Times New Roman" w:hAnsi="Times New Roman" w:eastAsia="仿宋" w:cs="Times New Roman"/>
          <w:sz w:val="30"/>
          <w:szCs w:val="30"/>
        </w:rPr>
        <w:t>量突破</w:t>
      </w:r>
      <w:r>
        <w:rPr>
          <w:rFonts w:hint="eastAsia" w:ascii="Times New Roman" w:hAnsi="Times New Roman" w:eastAsia="仿宋" w:cs="Times New Roman"/>
          <w:sz w:val="30"/>
          <w:szCs w:val="30"/>
          <w:lang w:val="en-US" w:eastAsia="zh-CN"/>
        </w:rPr>
        <w:t>300</w:t>
      </w:r>
      <w:r>
        <w:rPr>
          <w:rFonts w:hint="default" w:ascii="Times New Roman" w:hAnsi="Times New Roman" w:eastAsia="仿宋" w:cs="Times New Roman"/>
          <w:color w:val="auto"/>
          <w:sz w:val="30"/>
          <w:szCs w:val="30"/>
        </w:rPr>
        <w:t>万</w:t>
      </w:r>
      <w:r>
        <w:rPr>
          <w:rFonts w:hint="default" w:ascii="Times New Roman" w:hAnsi="Times New Roman" w:eastAsia="仿宋" w:cs="Times New Roman"/>
          <w:sz w:val="30"/>
          <w:szCs w:val="30"/>
        </w:rPr>
        <w:t>，</w:t>
      </w:r>
      <w:r>
        <w:rPr>
          <w:rFonts w:hint="default" w:ascii="Times New Roman" w:hAnsi="Times New Roman" w:eastAsia="仿宋" w:cs="Times New Roman"/>
          <w:sz w:val="30"/>
          <w:szCs w:val="30"/>
          <w:lang w:val="en-US" w:eastAsia="zh-CN"/>
        </w:rPr>
        <w:t>其中</w:t>
      </w:r>
      <w:r>
        <w:rPr>
          <w:rFonts w:hint="default" w:ascii="Times New Roman" w:hAnsi="Times New Roman" w:eastAsia="仿宋" w:cs="Times New Roman"/>
          <w:sz w:val="30"/>
          <w:szCs w:val="30"/>
        </w:rPr>
        <w:t>海外</w:t>
      </w:r>
      <w:r>
        <w:rPr>
          <w:rFonts w:hint="default" w:ascii="Times New Roman" w:hAnsi="Times New Roman" w:eastAsia="仿宋" w:cs="Times New Roman"/>
          <w:sz w:val="30"/>
          <w:szCs w:val="30"/>
          <w:lang w:val="en-US" w:eastAsia="zh-CN"/>
        </w:rPr>
        <w:t>社交媒体</w:t>
      </w:r>
      <w:r>
        <w:rPr>
          <w:rFonts w:hint="default" w:ascii="Times New Roman" w:hAnsi="Times New Roman" w:eastAsia="仿宋" w:cs="Times New Roman"/>
          <w:sz w:val="30"/>
          <w:szCs w:val="30"/>
        </w:rPr>
        <w:t>平台（Facebook、X、YouTube</w:t>
      </w:r>
      <w:r>
        <w:rPr>
          <w:rFonts w:hint="eastAsia" w:ascii="Times New Roman" w:hAnsi="Times New Roman" w:eastAsia="仿宋" w:cs="Times New Roman"/>
          <w:sz w:val="30"/>
          <w:szCs w:val="30"/>
          <w:lang w:eastAsia="zh-CN"/>
        </w:rPr>
        <w:t>、</w:t>
      </w:r>
      <w:r>
        <w:rPr>
          <w:rFonts w:hint="eastAsia" w:ascii="Times New Roman" w:hAnsi="Times New Roman" w:eastAsia="仿宋" w:cs="Times New Roman"/>
          <w:sz w:val="30"/>
          <w:szCs w:val="30"/>
          <w:lang w:val="en-US" w:eastAsia="zh-CN"/>
        </w:rPr>
        <w:t>VK</w:t>
      </w:r>
      <w:r>
        <w:rPr>
          <w:rFonts w:hint="default" w:ascii="Times New Roman" w:hAnsi="Times New Roman" w:eastAsia="仿宋" w:cs="Times New Roman"/>
          <w:sz w:val="30"/>
          <w:szCs w:val="30"/>
        </w:rPr>
        <w:t>等）播放量</w:t>
      </w:r>
      <w:r>
        <w:rPr>
          <w:rFonts w:hint="default" w:ascii="Times New Roman" w:hAnsi="Times New Roman" w:eastAsia="仿宋" w:cs="Times New Roman"/>
          <w:sz w:val="30"/>
          <w:szCs w:val="30"/>
          <w:lang w:val="en-US" w:eastAsia="zh-CN"/>
        </w:rPr>
        <w:t>近20</w:t>
      </w:r>
      <w:r>
        <w:rPr>
          <w:rFonts w:hint="default" w:ascii="Times New Roman" w:hAnsi="Times New Roman" w:eastAsia="仿宋" w:cs="Times New Roman"/>
          <w:sz w:val="30"/>
          <w:szCs w:val="30"/>
        </w:rPr>
        <w:t>万</w:t>
      </w:r>
      <w:r>
        <w:rPr>
          <w:rFonts w:hint="default" w:ascii="Times New Roman" w:hAnsi="Times New Roman" w:eastAsia="仿宋" w:cs="Times New Roman"/>
          <w:sz w:val="30"/>
          <w:szCs w:val="30"/>
          <w:lang w:eastAsia="zh-CN"/>
        </w:rPr>
        <w:t>，</w:t>
      </w:r>
      <w:r>
        <w:rPr>
          <w:rFonts w:hint="default" w:ascii="Times New Roman" w:hAnsi="Times New Roman" w:eastAsia="仿宋" w:cs="Times New Roman"/>
          <w:sz w:val="30"/>
          <w:szCs w:val="30"/>
          <w:lang w:val="en-US" w:eastAsia="zh-CN"/>
        </w:rPr>
        <w:t>覆盖全球80多个国家和地区的华人头条号播放量</w:t>
      </w:r>
      <w:r>
        <w:rPr>
          <w:rFonts w:hint="eastAsia" w:ascii="Times New Roman" w:hAnsi="Times New Roman" w:eastAsia="仿宋" w:cs="Times New Roman"/>
          <w:sz w:val="30"/>
          <w:szCs w:val="30"/>
          <w:lang w:val="en-US" w:eastAsia="zh-CN"/>
        </w:rPr>
        <w:t>超</w:t>
      </w:r>
      <w:r>
        <w:rPr>
          <w:rFonts w:hint="default" w:ascii="Times New Roman" w:hAnsi="Times New Roman" w:eastAsia="仿宋" w:cs="Times New Roman"/>
          <w:sz w:val="30"/>
          <w:szCs w:val="30"/>
          <w:lang w:val="en-US" w:eastAsia="zh-CN"/>
        </w:rPr>
        <w:t>百万</w:t>
      </w:r>
      <w:r>
        <w:rPr>
          <w:rFonts w:hint="default" w:ascii="Times New Roman" w:hAnsi="Times New Roman" w:eastAsia="仿宋" w:cs="Times New Roman"/>
          <w:color w:val="auto"/>
          <w:sz w:val="30"/>
          <w:szCs w:val="30"/>
        </w:rPr>
        <w:t>，</w:t>
      </w:r>
      <w:r>
        <w:rPr>
          <w:rFonts w:hint="eastAsia" w:ascii="Times New Roman" w:hAnsi="Times New Roman" w:eastAsia="仿宋" w:cs="Times New Roman"/>
          <w:color w:val="auto"/>
          <w:sz w:val="30"/>
          <w:szCs w:val="30"/>
          <w:lang w:val="en-US" w:eastAsia="zh-CN"/>
        </w:rPr>
        <w:t>触达</w:t>
      </w:r>
      <w:r>
        <w:rPr>
          <w:rFonts w:hint="default" w:ascii="Times New Roman" w:hAnsi="Times New Roman" w:eastAsia="仿宋" w:cs="Times New Roman"/>
          <w:color w:val="auto"/>
          <w:sz w:val="30"/>
          <w:szCs w:val="30"/>
        </w:rPr>
        <w:t>北美、欧洲、亚洲等</w:t>
      </w:r>
      <w:r>
        <w:rPr>
          <w:rFonts w:hint="default" w:ascii="Times New Roman" w:hAnsi="Times New Roman" w:eastAsia="仿宋" w:cs="Times New Roman"/>
          <w:color w:val="auto"/>
          <w:sz w:val="30"/>
          <w:szCs w:val="30"/>
          <w:lang w:val="en-US" w:eastAsia="zh-CN"/>
        </w:rPr>
        <w:t>全球多个国家和地区</w:t>
      </w:r>
      <w:r>
        <w:rPr>
          <w:rFonts w:hint="eastAsia" w:ascii="Times New Roman" w:hAnsi="Times New Roman" w:eastAsia="仿宋" w:cs="Times New Roman"/>
          <w:color w:val="auto"/>
          <w:sz w:val="30"/>
          <w:szCs w:val="30"/>
          <w:lang w:val="en-US" w:eastAsia="zh-CN"/>
        </w:rPr>
        <w:t>，并</w:t>
      </w:r>
      <w:r>
        <w:rPr>
          <w:rFonts w:hint="default" w:ascii="Times New Roman" w:hAnsi="Times New Roman" w:eastAsia="仿宋" w:cs="Times New Roman"/>
          <w:sz w:val="30"/>
          <w:szCs w:val="30"/>
        </w:rPr>
        <w:t>被</w:t>
      </w:r>
      <w:r>
        <w:rPr>
          <w:rFonts w:hint="default" w:ascii="Times New Roman" w:hAnsi="Times New Roman" w:eastAsia="仿宋" w:cs="Times New Roman"/>
          <w:sz w:val="30"/>
          <w:szCs w:val="30"/>
          <w:lang w:val="en-US" w:eastAsia="zh-CN"/>
        </w:rPr>
        <w:t>海外</w:t>
      </w:r>
      <w:r>
        <w:rPr>
          <w:rFonts w:hint="default" w:ascii="Times New Roman" w:hAnsi="Times New Roman" w:eastAsia="仿宋" w:cs="Times New Roman"/>
          <w:sz w:val="30"/>
          <w:szCs w:val="30"/>
        </w:rPr>
        <w:t>中国驻外使领馆、</w:t>
      </w:r>
      <w:r>
        <w:rPr>
          <w:rFonts w:hint="eastAsia" w:ascii="Times New Roman" w:hAnsi="Times New Roman" w:eastAsia="仿宋" w:cs="Times New Roman"/>
          <w:sz w:val="30"/>
          <w:szCs w:val="30"/>
          <w:lang w:val="en-US" w:eastAsia="zh-CN"/>
        </w:rPr>
        <w:t>海外院校等</w:t>
      </w:r>
      <w:r>
        <w:rPr>
          <w:rFonts w:hint="default" w:ascii="Times New Roman" w:hAnsi="Times New Roman" w:eastAsia="仿宋" w:cs="Times New Roman"/>
          <w:sz w:val="30"/>
          <w:szCs w:val="30"/>
        </w:rPr>
        <w:t>转载</w:t>
      </w:r>
      <w:r>
        <w:rPr>
          <w:rFonts w:hint="eastAsia" w:ascii="Times New Roman" w:hAnsi="Times New Roman" w:eastAsia="仿宋" w:cs="Times New Roman"/>
          <w:sz w:val="30"/>
          <w:szCs w:val="30"/>
          <w:lang w:eastAsia="zh-CN"/>
        </w:rPr>
        <w:t>；</w:t>
      </w:r>
      <w:r>
        <w:rPr>
          <w:rFonts w:hint="eastAsia" w:ascii="Times New Roman" w:hAnsi="Times New Roman" w:eastAsia="仿宋" w:cs="Times New Roman"/>
          <w:sz w:val="30"/>
          <w:szCs w:val="30"/>
          <w:lang w:val="en-US" w:eastAsia="zh-CN"/>
        </w:rPr>
        <w:t>入选</w:t>
      </w:r>
      <w:r>
        <w:rPr>
          <w:rFonts w:hint="default" w:ascii="Times New Roman" w:hAnsi="Times New Roman" w:eastAsia="仿宋" w:cs="Times New Roman"/>
          <w:sz w:val="30"/>
          <w:szCs w:val="30"/>
          <w:lang w:eastAsia="zh-CN"/>
        </w:rPr>
        <w:t>2026年“辽宁文化走出去”项目计划，通过译制后</w:t>
      </w:r>
      <w:r>
        <w:rPr>
          <w:rFonts w:hint="eastAsia" w:ascii="Times New Roman" w:hAnsi="Times New Roman" w:eastAsia="仿宋" w:cs="Times New Roman"/>
          <w:sz w:val="30"/>
          <w:szCs w:val="30"/>
          <w:lang w:val="en-US" w:eastAsia="zh-CN"/>
        </w:rPr>
        <w:t>将</w:t>
      </w:r>
      <w:r>
        <w:rPr>
          <w:rFonts w:hint="default" w:ascii="Times New Roman" w:hAnsi="Times New Roman" w:eastAsia="仿宋" w:cs="Times New Roman"/>
          <w:sz w:val="30"/>
          <w:szCs w:val="30"/>
          <w:lang w:eastAsia="zh-CN"/>
        </w:rPr>
        <w:t>在覆盖非洲3</w:t>
      </w:r>
      <w:r>
        <w:rPr>
          <w:rFonts w:hint="eastAsia" w:ascii="Times New Roman" w:hAnsi="Times New Roman" w:eastAsia="仿宋" w:cs="Times New Roman"/>
          <w:sz w:val="30"/>
          <w:szCs w:val="30"/>
          <w:lang w:val="en-US" w:eastAsia="zh-CN"/>
        </w:rPr>
        <w:t>7</w:t>
      </w:r>
      <w:r>
        <w:rPr>
          <w:rFonts w:hint="default" w:ascii="Times New Roman" w:hAnsi="Times New Roman" w:eastAsia="仿宋" w:cs="Times New Roman"/>
          <w:sz w:val="30"/>
          <w:szCs w:val="30"/>
          <w:lang w:eastAsia="zh-CN"/>
        </w:rPr>
        <w:t>多个国家和地区的四达时代中国影视频道播出，预计覆盖</w:t>
      </w:r>
      <w:r>
        <w:rPr>
          <w:rFonts w:hint="eastAsia" w:ascii="Times New Roman" w:hAnsi="Times New Roman" w:eastAsia="仿宋" w:cs="Times New Roman"/>
          <w:sz w:val="30"/>
          <w:szCs w:val="30"/>
          <w:lang w:val="en-US" w:eastAsia="zh-CN"/>
        </w:rPr>
        <w:t>7000</w:t>
      </w:r>
      <w:r>
        <w:rPr>
          <w:rFonts w:hint="default" w:ascii="Times New Roman" w:hAnsi="Times New Roman" w:eastAsia="仿宋" w:cs="Times New Roman"/>
          <w:sz w:val="30"/>
          <w:szCs w:val="30"/>
          <w:lang w:eastAsia="zh-CN"/>
        </w:rPr>
        <w:t>万当地</w:t>
      </w:r>
      <w:r>
        <w:rPr>
          <w:rFonts w:hint="eastAsia" w:ascii="Times New Roman" w:hAnsi="Times New Roman" w:eastAsia="仿宋" w:cs="Times New Roman"/>
          <w:sz w:val="30"/>
          <w:szCs w:val="30"/>
          <w:lang w:val="en-US" w:eastAsia="zh-CN"/>
        </w:rPr>
        <w:t>群众，</w:t>
      </w:r>
      <w:r>
        <w:rPr>
          <w:rFonts w:hint="default" w:ascii="Times New Roman" w:hAnsi="Times New Roman" w:eastAsia="仿宋" w:cs="Times New Roman"/>
          <w:sz w:val="30"/>
          <w:szCs w:val="30"/>
        </w:rPr>
        <w:t>实现“借台唱戏”“借筒传声”的深度落地。</w:t>
      </w:r>
    </w:p>
    <w:p w14:paraId="5A4F6D13">
      <w:pPr>
        <w:keepNext w:val="0"/>
        <w:keepLines w:val="0"/>
        <w:pageBreakBefore w:val="0"/>
        <w:widowControl w:val="0"/>
        <w:kinsoku/>
        <w:wordWrap/>
        <w:overflowPunct/>
        <w:topLinePunct w:val="0"/>
        <w:autoSpaceDE/>
        <w:autoSpaceDN/>
        <w:bidi w:val="0"/>
        <w:adjustRightInd/>
        <w:snapToGrid/>
        <w:spacing w:line="520" w:lineRule="exact"/>
        <w:ind w:firstLine="600" w:firstLineChars="200"/>
        <w:jc w:val="both"/>
        <w:textAlignment w:val="auto"/>
        <w:rPr>
          <w:rFonts w:hint="default" w:ascii="Times New Roman" w:hAnsi="Times New Roman" w:eastAsia="仿宋" w:cs="Times New Roman"/>
          <w:sz w:val="30"/>
          <w:szCs w:val="30"/>
          <w:lang w:val="en-US" w:eastAsia="zh-CN"/>
        </w:rPr>
      </w:pPr>
    </w:p>
    <w:p w14:paraId="47E3C4E6">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仿宋" w:hAnsi="仿宋" w:eastAsia="仿宋" w:cs="仿宋"/>
          <w:color w:val="FF0000"/>
          <w:sz w:val="28"/>
          <w:szCs w:val="28"/>
          <w:lang w:val="en-US" w:eastAsia="zh-CN"/>
        </w:rPr>
      </w:pPr>
      <w:r>
        <w:rPr>
          <w:rFonts w:hint="default" w:ascii="仿宋" w:hAnsi="仿宋" w:eastAsia="仿宋" w:cs="仿宋"/>
          <w:color w:val="FF0000"/>
          <w:sz w:val="28"/>
          <w:szCs w:val="28"/>
          <w:lang w:val="en-US" w:eastAsia="zh-CN"/>
        </w:rPr>
        <w:drawing>
          <wp:inline distT="0" distB="0" distL="114300" distR="114300">
            <wp:extent cx="2486660" cy="2541270"/>
            <wp:effectExtent l="0" t="0" r="2540" b="11430"/>
            <wp:docPr id="2" name="图片 2" descr="8ba2c035ae79bcb902b3960eafaa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8ba2c035ae79bcb902b3960eafaa441"/>
                    <pic:cNvPicPr>
                      <a:picLocks noChangeAspect="1"/>
                    </pic:cNvPicPr>
                  </pic:nvPicPr>
                  <pic:blipFill>
                    <a:blip r:embed="rId4"/>
                    <a:stretch>
                      <a:fillRect/>
                    </a:stretch>
                  </pic:blipFill>
                  <pic:spPr>
                    <a:xfrm>
                      <a:off x="0" y="0"/>
                      <a:ext cx="2486660" cy="2541270"/>
                    </a:xfrm>
                    <a:prstGeom prst="rect">
                      <a:avLst/>
                    </a:prstGeom>
                  </pic:spPr>
                </pic:pic>
              </a:graphicData>
            </a:graphic>
          </wp:inline>
        </w:drawing>
      </w:r>
      <w:r>
        <w:rPr>
          <w:rFonts w:hint="eastAsia" w:ascii="仿宋" w:hAnsi="仿宋" w:eastAsia="仿宋" w:cs="仿宋"/>
          <w:color w:val="FF0000"/>
          <w:sz w:val="28"/>
          <w:szCs w:val="28"/>
          <w:lang w:val="en-US" w:eastAsia="zh-CN"/>
        </w:rPr>
        <w:t xml:space="preserve"> </w:t>
      </w:r>
      <w:r>
        <w:rPr>
          <w:rFonts w:hint="default" w:ascii="仿宋" w:hAnsi="仿宋" w:eastAsia="仿宋" w:cs="仿宋"/>
          <w:color w:val="FF0000"/>
          <w:sz w:val="28"/>
          <w:szCs w:val="28"/>
          <w:lang w:val="en-US" w:eastAsia="zh-CN"/>
        </w:rPr>
        <w:drawing>
          <wp:inline distT="0" distB="0" distL="114300" distR="114300">
            <wp:extent cx="2491105" cy="2534920"/>
            <wp:effectExtent l="0" t="0" r="10795" b="5080"/>
            <wp:docPr id="1" name="图片 1" descr="60fe8960aecc5e62725692fc2ca44f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60fe8960aecc5e62725692fc2ca44f4"/>
                    <pic:cNvPicPr>
                      <a:picLocks noChangeAspect="1"/>
                    </pic:cNvPicPr>
                  </pic:nvPicPr>
                  <pic:blipFill>
                    <a:blip r:embed="rId5"/>
                    <a:stretch>
                      <a:fillRect/>
                    </a:stretch>
                  </pic:blipFill>
                  <pic:spPr>
                    <a:xfrm>
                      <a:off x="0" y="0"/>
                      <a:ext cx="2491105" cy="2534920"/>
                    </a:xfrm>
                    <a:prstGeom prst="rect">
                      <a:avLst/>
                    </a:prstGeom>
                  </pic:spPr>
                </pic:pic>
              </a:graphicData>
            </a:graphic>
          </wp:inline>
        </w:drawing>
      </w:r>
    </w:p>
    <w:p w14:paraId="0F941987">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仿宋" w:hAnsi="仿宋" w:eastAsia="仿宋" w:cs="仿宋"/>
          <w:color w:val="FF0000"/>
          <w:sz w:val="28"/>
          <w:szCs w:val="28"/>
          <w:lang w:val="en-US" w:eastAsia="zh-CN"/>
        </w:rPr>
      </w:pPr>
      <w:r>
        <w:rPr>
          <w:rFonts w:hint="eastAsia" w:ascii="楷体" w:hAnsi="楷体" w:eastAsia="楷体" w:cs="楷体"/>
          <w:color w:val="auto"/>
          <w:sz w:val="24"/>
          <w:szCs w:val="24"/>
          <w:lang w:val="en-US" w:eastAsia="zh-CN"/>
        </w:rPr>
        <w:t>“中国，辽宁”脸书官方账号。</w:t>
      </w:r>
    </w:p>
    <w:p w14:paraId="2C115CB3">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仿宋" w:hAnsi="仿宋" w:eastAsia="仿宋" w:cs="仿宋"/>
          <w:color w:val="FF0000"/>
          <w:sz w:val="28"/>
          <w:szCs w:val="28"/>
          <w:lang w:val="en-US" w:eastAsia="zh-CN"/>
        </w:rPr>
      </w:pPr>
      <w:r>
        <w:rPr>
          <w:rFonts w:hint="default" w:ascii="仿宋" w:hAnsi="仿宋" w:eastAsia="仿宋" w:cs="仿宋"/>
          <w:color w:val="FF0000"/>
          <w:sz w:val="28"/>
          <w:szCs w:val="28"/>
          <w:lang w:val="en-US" w:eastAsia="zh-CN"/>
        </w:rPr>
        <w:drawing>
          <wp:inline distT="0" distB="0" distL="114300" distR="114300">
            <wp:extent cx="2191385" cy="3669030"/>
            <wp:effectExtent l="0" t="0" r="5715" b="1270"/>
            <wp:docPr id="4" name="图片 4"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11"/>
                    <pic:cNvPicPr>
                      <a:picLocks noChangeAspect="1"/>
                    </pic:cNvPicPr>
                  </pic:nvPicPr>
                  <pic:blipFill>
                    <a:blip r:embed="rId6"/>
                    <a:stretch>
                      <a:fillRect/>
                    </a:stretch>
                  </pic:blipFill>
                  <pic:spPr>
                    <a:xfrm>
                      <a:off x="0" y="0"/>
                      <a:ext cx="2191385" cy="3669030"/>
                    </a:xfrm>
                    <a:prstGeom prst="rect">
                      <a:avLst/>
                    </a:prstGeom>
                  </pic:spPr>
                </pic:pic>
              </a:graphicData>
            </a:graphic>
          </wp:inline>
        </w:drawing>
      </w:r>
      <w:r>
        <w:rPr>
          <w:rFonts w:hint="eastAsia" w:ascii="仿宋" w:hAnsi="仿宋" w:eastAsia="仿宋" w:cs="仿宋"/>
          <w:color w:val="FF0000"/>
          <w:sz w:val="28"/>
          <w:szCs w:val="28"/>
          <w:lang w:val="en-US" w:eastAsia="zh-CN"/>
        </w:rPr>
        <w:t xml:space="preserve"> </w:t>
      </w:r>
      <w:r>
        <w:rPr>
          <w:rFonts w:hint="default" w:ascii="仿宋" w:hAnsi="仿宋" w:eastAsia="仿宋" w:cs="仿宋"/>
          <w:color w:val="FF0000"/>
          <w:sz w:val="28"/>
          <w:szCs w:val="28"/>
          <w:lang w:val="en-US" w:eastAsia="zh-CN"/>
        </w:rPr>
        <w:drawing>
          <wp:inline distT="0" distB="0" distL="114300" distR="114300">
            <wp:extent cx="2103120" cy="3670300"/>
            <wp:effectExtent l="0" t="0" r="5080" b="0"/>
            <wp:docPr id="3" name="图片 3"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22"/>
                    <pic:cNvPicPr>
                      <a:picLocks noChangeAspect="1"/>
                    </pic:cNvPicPr>
                  </pic:nvPicPr>
                  <pic:blipFill>
                    <a:blip r:embed="rId7"/>
                    <a:stretch>
                      <a:fillRect/>
                    </a:stretch>
                  </pic:blipFill>
                  <pic:spPr>
                    <a:xfrm>
                      <a:off x="0" y="0"/>
                      <a:ext cx="2103120" cy="3670300"/>
                    </a:xfrm>
                    <a:prstGeom prst="rect">
                      <a:avLst/>
                    </a:prstGeom>
                  </pic:spPr>
                </pic:pic>
              </a:graphicData>
            </a:graphic>
          </wp:inline>
        </w:drawing>
      </w:r>
    </w:p>
    <w:p w14:paraId="62BAFD73">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楷体" w:hAnsi="楷体" w:eastAsia="楷体" w:cs="楷体"/>
          <w:color w:val="auto"/>
          <w:sz w:val="24"/>
          <w:szCs w:val="24"/>
          <w:lang w:val="en-US" w:eastAsia="zh-CN"/>
        </w:rPr>
      </w:pPr>
      <w:r>
        <w:rPr>
          <w:rFonts w:hint="eastAsia" w:ascii="楷体" w:hAnsi="楷体" w:eastAsia="楷体" w:cs="楷体"/>
          <w:color w:val="auto"/>
          <w:sz w:val="24"/>
          <w:szCs w:val="24"/>
          <w:lang w:val="en-US" w:eastAsia="zh-CN"/>
        </w:rPr>
        <w:t>华人头条号官方账号。</w:t>
      </w:r>
    </w:p>
    <w:p w14:paraId="2C05A351">
      <w:pPr>
        <w:keepNext w:val="0"/>
        <w:keepLines w:val="0"/>
        <w:pageBreakBefore w:val="0"/>
        <w:widowControl w:val="0"/>
        <w:kinsoku/>
        <w:wordWrap/>
        <w:overflowPunct/>
        <w:topLinePunct w:val="0"/>
        <w:autoSpaceDE/>
        <w:autoSpaceDN/>
        <w:bidi w:val="0"/>
        <w:adjustRightInd/>
        <w:snapToGrid/>
        <w:spacing w:line="240" w:lineRule="auto"/>
        <w:jc w:val="both"/>
        <w:textAlignment w:val="auto"/>
        <w:rPr>
          <w:rFonts w:hint="default" w:ascii="仿宋" w:hAnsi="仿宋" w:eastAsia="仿宋" w:cs="仿宋"/>
          <w:color w:val="FF0000"/>
          <w:sz w:val="28"/>
          <w:szCs w:val="28"/>
          <w:lang w:val="en-US" w:eastAsia="zh-CN"/>
        </w:rPr>
      </w:pPr>
    </w:p>
    <w:p w14:paraId="7CB065BA">
      <w:pPr>
        <w:keepNext w:val="0"/>
        <w:keepLines w:val="0"/>
        <w:pageBreakBefore w:val="0"/>
        <w:widowControl w:val="0"/>
        <w:kinsoku/>
        <w:wordWrap/>
        <w:overflowPunct/>
        <w:topLinePunct w:val="0"/>
        <w:autoSpaceDE/>
        <w:autoSpaceDN/>
        <w:bidi w:val="0"/>
        <w:adjustRightInd/>
        <w:snapToGrid/>
        <w:spacing w:line="240" w:lineRule="auto"/>
        <w:jc w:val="both"/>
        <w:textAlignment w:val="auto"/>
        <w:rPr>
          <w:rFonts w:hint="eastAsia" w:ascii="仿宋" w:hAnsi="仿宋" w:eastAsia="仿宋" w:cs="仿宋"/>
          <w:sz w:val="28"/>
          <w:szCs w:val="28"/>
          <w:lang w:eastAsia="zh-CN"/>
        </w:rPr>
        <w:sectPr>
          <w:pgSz w:w="11906" w:h="16838"/>
          <w:pgMar w:top="1814" w:right="1531" w:bottom="1531" w:left="1531" w:header="851" w:footer="992" w:gutter="0"/>
          <w:cols w:space="425" w:num="1"/>
          <w:docGrid w:type="lines" w:linePitch="312" w:charSpace="0"/>
        </w:sectPr>
      </w:pPr>
    </w:p>
    <w:p w14:paraId="3EBE1B19">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rPr>
          <w:rFonts w:hint="default" w:ascii="仿宋" w:hAnsi="仿宋" w:eastAsia="仿宋" w:cs="仿宋"/>
          <w:sz w:val="28"/>
          <w:szCs w:val="28"/>
          <w:lang w:val="en-US" w:eastAsia="zh-CN"/>
        </w:rPr>
      </w:pPr>
      <w:r>
        <w:rPr>
          <w:rFonts w:hint="eastAsia" w:ascii="仿宋" w:hAnsi="仿宋" w:eastAsia="仿宋" w:cs="仿宋"/>
          <w:sz w:val="28"/>
          <w:szCs w:val="28"/>
          <w:lang w:eastAsia="zh-CN"/>
        </w:rPr>
        <w:drawing>
          <wp:inline distT="0" distB="0" distL="114300" distR="114300">
            <wp:extent cx="2515870" cy="2405380"/>
            <wp:effectExtent l="0" t="0" r="11430" b="7620"/>
            <wp:docPr id="8" name="图片 8" descr="中国驻加纳大使馆转发翰墨飘香落笔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中国驻加纳大使馆转发翰墨飘香落笔端"/>
                    <pic:cNvPicPr>
                      <a:picLocks noChangeAspect="1"/>
                    </pic:cNvPicPr>
                  </pic:nvPicPr>
                  <pic:blipFill>
                    <a:blip r:embed="rId8"/>
                    <a:srcRect l="1146" r="3131"/>
                    <a:stretch>
                      <a:fillRect/>
                    </a:stretch>
                  </pic:blipFill>
                  <pic:spPr>
                    <a:xfrm>
                      <a:off x="0" y="0"/>
                      <a:ext cx="2515870" cy="2405380"/>
                    </a:xfrm>
                    <a:prstGeom prst="rect">
                      <a:avLst/>
                    </a:prstGeom>
                  </pic:spPr>
                </pic:pic>
              </a:graphicData>
            </a:graphic>
          </wp:inline>
        </w:drawing>
      </w:r>
      <w:r>
        <w:rPr>
          <w:rFonts w:hint="eastAsia" w:ascii="仿宋" w:hAnsi="仿宋" w:eastAsia="仿宋" w:cs="仿宋"/>
          <w:sz w:val="28"/>
          <w:szCs w:val="28"/>
          <w:lang w:val="en-US" w:eastAsia="zh-CN"/>
        </w:rPr>
        <w:t xml:space="preserve">  </w:t>
      </w:r>
      <w:r>
        <w:rPr>
          <w:rFonts w:hint="eastAsia" w:ascii="仿宋" w:hAnsi="仿宋" w:eastAsia="仿宋" w:cs="仿宋"/>
          <w:sz w:val="28"/>
          <w:szCs w:val="28"/>
          <w:lang w:eastAsia="zh-CN"/>
        </w:rPr>
        <w:drawing>
          <wp:inline distT="0" distB="0" distL="114300" distR="114300">
            <wp:extent cx="2519045" cy="2397125"/>
            <wp:effectExtent l="0" t="0" r="8255" b="3175"/>
            <wp:docPr id="10" name="图片 10" descr="111中国驻大阪总领事薛剑转发龙腾四海春意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111中国驻大阪总领事薛剑转发龙腾四海春意闲"/>
                    <pic:cNvPicPr>
                      <a:picLocks noChangeAspect="1"/>
                    </pic:cNvPicPr>
                  </pic:nvPicPr>
                  <pic:blipFill>
                    <a:blip r:embed="rId9"/>
                    <a:srcRect l="2924" r="1243"/>
                    <a:stretch>
                      <a:fillRect/>
                    </a:stretch>
                  </pic:blipFill>
                  <pic:spPr>
                    <a:xfrm>
                      <a:off x="0" y="0"/>
                      <a:ext cx="2519045" cy="2397125"/>
                    </a:xfrm>
                    <a:prstGeom prst="rect">
                      <a:avLst/>
                    </a:prstGeom>
                  </pic:spPr>
                </pic:pic>
              </a:graphicData>
            </a:graphic>
          </wp:inline>
        </w:drawing>
      </w:r>
    </w:p>
    <w:p w14:paraId="75B6D1BD">
      <w:pPr>
        <w:keepNext w:val="0"/>
        <w:keepLines w:val="0"/>
        <w:pageBreakBefore w:val="0"/>
        <w:widowControl w:val="0"/>
        <w:kinsoku/>
        <w:wordWrap/>
        <w:overflowPunct/>
        <w:topLinePunct w:val="0"/>
        <w:autoSpaceDE/>
        <w:autoSpaceDN/>
        <w:bidi w:val="0"/>
        <w:adjustRightInd/>
        <w:snapToGrid/>
        <w:spacing w:line="240" w:lineRule="auto"/>
        <w:ind w:firstLine="1440" w:firstLineChars="600"/>
        <w:jc w:val="both"/>
        <w:textAlignment w:val="auto"/>
        <w:rPr>
          <w:rFonts w:hint="default" w:ascii="楷体" w:hAnsi="楷体" w:eastAsia="楷体" w:cs="楷体"/>
          <w:i w:val="0"/>
          <w:iCs w:val="0"/>
          <w:sz w:val="24"/>
          <w:szCs w:val="24"/>
          <w:lang w:val="en-US" w:eastAsia="zh-CN"/>
        </w:rPr>
      </w:pPr>
      <w:r>
        <w:rPr>
          <w:rFonts w:hint="eastAsia" w:ascii="楷体" w:hAnsi="楷体" w:eastAsia="楷体" w:cs="楷体"/>
          <w:i w:val="0"/>
          <w:iCs w:val="0"/>
          <w:sz w:val="24"/>
          <w:szCs w:val="24"/>
        </w:rPr>
        <w:t>中国驻加纳大使馆转发</w:t>
      </w:r>
      <w:r>
        <w:rPr>
          <w:rFonts w:hint="eastAsia" w:ascii="楷体" w:hAnsi="楷体" w:eastAsia="楷体" w:cs="楷体"/>
          <w:i w:val="0"/>
          <w:iCs w:val="0"/>
          <w:sz w:val="24"/>
          <w:szCs w:val="24"/>
          <w:lang w:val="en-US" w:eastAsia="zh-CN"/>
        </w:rPr>
        <w:t xml:space="preserve">             </w:t>
      </w:r>
      <w:r>
        <w:rPr>
          <w:rFonts w:hint="eastAsia" w:ascii="楷体" w:hAnsi="楷体" w:eastAsia="楷体" w:cs="楷体"/>
          <w:sz w:val="24"/>
          <w:szCs w:val="24"/>
          <w:lang w:eastAsia="zh-CN"/>
        </w:rPr>
        <w:t>中国驻大阪总领事薛剑转发</w:t>
      </w:r>
    </w:p>
    <w:p w14:paraId="09F34441">
      <w:pPr>
        <w:keepNext w:val="0"/>
        <w:keepLines w:val="0"/>
        <w:pageBreakBefore w:val="0"/>
        <w:widowControl w:val="0"/>
        <w:kinsoku/>
        <w:wordWrap/>
        <w:overflowPunct/>
        <w:topLinePunct w:val="0"/>
        <w:autoSpaceDE/>
        <w:autoSpaceDN/>
        <w:bidi w:val="0"/>
        <w:adjustRightInd/>
        <w:snapToGrid/>
        <w:spacing w:line="240" w:lineRule="auto"/>
        <w:ind w:firstLine="1680" w:firstLineChars="700"/>
        <w:jc w:val="both"/>
        <w:textAlignment w:val="auto"/>
        <w:rPr>
          <w:rFonts w:hint="eastAsia" w:ascii="仿宋" w:hAnsi="仿宋" w:eastAsia="仿宋" w:cs="仿宋"/>
          <w:sz w:val="28"/>
          <w:szCs w:val="28"/>
          <w:lang w:eastAsia="zh-CN"/>
        </w:rPr>
        <w:sectPr>
          <w:type w:val="continuous"/>
          <w:pgSz w:w="11906" w:h="16838"/>
          <w:pgMar w:top="1814" w:right="1531" w:bottom="1531" w:left="1531" w:header="851" w:footer="992" w:gutter="0"/>
          <w:cols w:space="425" w:num="1"/>
          <w:docGrid w:type="lines" w:linePitch="312" w:charSpace="0"/>
        </w:sectPr>
      </w:pPr>
      <w:r>
        <w:rPr>
          <w:rFonts w:hint="eastAsia" w:ascii="楷体" w:hAnsi="楷体" w:eastAsia="楷体" w:cs="楷体"/>
          <w:i w:val="0"/>
          <w:iCs w:val="0"/>
          <w:sz w:val="24"/>
          <w:szCs w:val="24"/>
          <w:lang w:eastAsia="zh-CN"/>
        </w:rPr>
        <w:t>《</w:t>
      </w:r>
      <w:r>
        <w:rPr>
          <w:rFonts w:hint="eastAsia" w:ascii="楷体" w:hAnsi="楷体" w:eastAsia="楷体" w:cs="楷体"/>
          <w:i w:val="0"/>
          <w:iCs w:val="0"/>
          <w:sz w:val="24"/>
          <w:szCs w:val="24"/>
        </w:rPr>
        <w:t>翰墨飘香落笔端</w:t>
      </w:r>
      <w:r>
        <w:rPr>
          <w:rFonts w:hint="eastAsia" w:ascii="楷体" w:hAnsi="楷体" w:eastAsia="楷体" w:cs="楷体"/>
          <w:i w:val="0"/>
          <w:iCs w:val="0"/>
          <w:sz w:val="24"/>
          <w:szCs w:val="24"/>
          <w:lang w:eastAsia="zh-CN"/>
        </w:rPr>
        <w:t>》</w:t>
      </w:r>
      <w:r>
        <w:rPr>
          <w:rFonts w:hint="eastAsia" w:ascii="楷体" w:hAnsi="楷体" w:eastAsia="楷体" w:cs="楷体"/>
          <w:i w:val="0"/>
          <w:iCs w:val="0"/>
          <w:sz w:val="24"/>
          <w:szCs w:val="24"/>
          <w:lang w:val="en-US" w:eastAsia="zh-CN"/>
        </w:rPr>
        <w:t xml:space="preserve">                 </w:t>
      </w:r>
      <w:r>
        <w:rPr>
          <w:rFonts w:hint="eastAsia" w:ascii="楷体" w:hAnsi="楷体" w:eastAsia="楷体" w:cs="楷体"/>
          <w:sz w:val="24"/>
          <w:szCs w:val="24"/>
          <w:lang w:eastAsia="zh-CN"/>
        </w:rPr>
        <w:t>《龙腾四海春意</w:t>
      </w:r>
      <w:r>
        <w:rPr>
          <w:rFonts w:hint="eastAsia" w:ascii="楷体" w:hAnsi="楷体" w:eastAsia="楷体" w:cs="楷体"/>
          <w:sz w:val="24"/>
          <w:szCs w:val="24"/>
          <w:lang w:val="en-US" w:eastAsia="zh-CN"/>
        </w:rPr>
        <w:t>闹</w:t>
      </w:r>
      <w:r>
        <w:rPr>
          <w:rFonts w:hint="eastAsia" w:ascii="楷体" w:hAnsi="楷体" w:eastAsia="楷体" w:cs="楷体"/>
          <w:sz w:val="24"/>
          <w:szCs w:val="24"/>
          <w:lang w:eastAsia="zh-CN"/>
        </w:rPr>
        <w:t>》</w:t>
      </w:r>
    </w:p>
    <w:p w14:paraId="16EFB023">
      <w:pPr>
        <w:keepNext w:val="0"/>
        <w:keepLines w:val="0"/>
        <w:pageBreakBefore w:val="0"/>
        <w:widowControl w:val="0"/>
        <w:kinsoku/>
        <w:wordWrap/>
        <w:overflowPunct/>
        <w:topLinePunct w:val="0"/>
        <w:autoSpaceDE/>
        <w:autoSpaceDN/>
        <w:bidi w:val="0"/>
        <w:adjustRightInd/>
        <w:snapToGrid/>
        <w:spacing w:line="400" w:lineRule="exact"/>
        <w:jc w:val="both"/>
        <w:textAlignment w:val="auto"/>
        <w:rPr>
          <w:rFonts w:hint="eastAsia" w:ascii="仿宋" w:hAnsi="仿宋" w:eastAsia="仿宋" w:cs="仿宋"/>
          <w:sz w:val="28"/>
          <w:szCs w:val="28"/>
          <w:lang w:eastAsia="zh-CN"/>
        </w:rPr>
        <w:sectPr>
          <w:type w:val="continuous"/>
          <w:pgSz w:w="11906" w:h="16838"/>
          <w:pgMar w:top="1814" w:right="1531" w:bottom="1531" w:left="1531" w:header="851" w:footer="992" w:gutter="0"/>
          <w:cols w:space="425" w:num="1"/>
          <w:docGrid w:type="lines" w:linePitch="312" w:charSpace="0"/>
        </w:sectPr>
      </w:pPr>
    </w:p>
    <w:p w14:paraId="1E70F723">
      <w:pPr>
        <w:keepNext w:val="0"/>
        <w:keepLines w:val="0"/>
        <w:pageBreakBefore w:val="0"/>
        <w:widowControl w:val="0"/>
        <w:kinsoku/>
        <w:wordWrap/>
        <w:overflowPunct/>
        <w:topLinePunct w:val="0"/>
        <w:autoSpaceDE/>
        <w:autoSpaceDN/>
        <w:bidi w:val="0"/>
        <w:adjustRightInd/>
        <w:snapToGrid/>
        <w:spacing w:line="400" w:lineRule="exact"/>
        <w:jc w:val="both"/>
        <w:textAlignment w:val="auto"/>
        <w:rPr>
          <w:rFonts w:hint="eastAsia" w:ascii="仿宋" w:hAnsi="仿宋" w:eastAsia="仿宋" w:cs="仿宋"/>
          <w:sz w:val="28"/>
          <w:szCs w:val="28"/>
          <w:lang w:eastAsia="zh-CN"/>
        </w:rPr>
      </w:pPr>
    </w:p>
    <w:p w14:paraId="1C5CB4D0">
      <w:pPr>
        <w:keepNext w:val="0"/>
        <w:keepLines w:val="0"/>
        <w:pageBreakBefore w:val="0"/>
        <w:widowControl w:val="0"/>
        <w:kinsoku/>
        <w:wordWrap/>
        <w:overflowPunct/>
        <w:topLinePunct w:val="0"/>
        <w:autoSpaceDE/>
        <w:autoSpaceDN/>
        <w:bidi w:val="0"/>
        <w:adjustRightInd/>
        <w:snapToGrid/>
        <w:spacing w:line="500" w:lineRule="exact"/>
        <w:ind w:firstLine="600" w:firstLineChars="200"/>
        <w:jc w:val="both"/>
        <w:textAlignment w:val="auto"/>
        <w:rPr>
          <w:rFonts w:hint="eastAsia" w:ascii="仿宋" w:hAnsi="仿宋" w:eastAsia="仿宋" w:cs="仿宋"/>
          <w:sz w:val="30"/>
          <w:szCs w:val="30"/>
        </w:rPr>
      </w:pPr>
      <w:r>
        <w:rPr>
          <w:rFonts w:hint="eastAsia" w:ascii="仿宋" w:hAnsi="仿宋" w:eastAsia="仿宋" w:cs="仿宋"/>
          <w:sz w:val="30"/>
          <w:szCs w:val="30"/>
          <w:lang w:eastAsia="zh-CN"/>
        </w:rPr>
        <w:t>（</w:t>
      </w:r>
      <w:r>
        <w:rPr>
          <w:rFonts w:hint="eastAsia" w:ascii="仿宋" w:hAnsi="仿宋" w:eastAsia="仿宋" w:cs="仿宋"/>
          <w:sz w:val="30"/>
          <w:szCs w:val="30"/>
          <w:lang w:val="en-US" w:eastAsia="zh-CN"/>
        </w:rPr>
        <w:t>二</w:t>
      </w:r>
      <w:r>
        <w:rPr>
          <w:rFonts w:hint="eastAsia" w:ascii="仿宋" w:hAnsi="仿宋" w:eastAsia="仿宋" w:cs="仿宋"/>
          <w:sz w:val="30"/>
          <w:szCs w:val="30"/>
          <w:lang w:eastAsia="zh-CN"/>
        </w:rPr>
        <w:t>）</w:t>
      </w:r>
      <w:r>
        <w:rPr>
          <w:rFonts w:hint="eastAsia" w:ascii="仿宋" w:hAnsi="仿宋" w:eastAsia="仿宋" w:cs="仿宋"/>
          <w:sz w:val="30"/>
          <w:szCs w:val="30"/>
        </w:rPr>
        <w:t>国际媒体广泛关注，</w:t>
      </w:r>
      <w:r>
        <w:rPr>
          <w:rFonts w:hint="eastAsia" w:ascii="仿宋" w:hAnsi="仿宋" w:eastAsia="仿宋" w:cs="仿宋"/>
          <w:sz w:val="30"/>
          <w:szCs w:val="30"/>
          <w:lang w:val="en-US" w:eastAsia="zh-CN"/>
        </w:rPr>
        <w:t>外宣媒体平台“组团”出海</w:t>
      </w:r>
      <w:r>
        <w:rPr>
          <w:rFonts w:hint="eastAsia" w:ascii="仿宋" w:hAnsi="仿宋" w:eastAsia="仿宋" w:cs="仿宋"/>
          <w:sz w:val="30"/>
          <w:szCs w:val="30"/>
        </w:rPr>
        <w:t xml:space="preserve">  </w:t>
      </w:r>
    </w:p>
    <w:p w14:paraId="055F776E">
      <w:pPr>
        <w:keepNext w:val="0"/>
        <w:keepLines w:val="0"/>
        <w:pageBreakBefore w:val="0"/>
        <w:widowControl w:val="0"/>
        <w:kinsoku/>
        <w:wordWrap/>
        <w:overflowPunct/>
        <w:topLinePunct w:val="0"/>
        <w:autoSpaceDE/>
        <w:autoSpaceDN/>
        <w:bidi w:val="0"/>
        <w:adjustRightInd/>
        <w:snapToGrid/>
        <w:spacing w:line="500" w:lineRule="exact"/>
        <w:ind w:firstLine="600" w:firstLineChars="200"/>
        <w:jc w:val="both"/>
        <w:textAlignment w:val="auto"/>
        <w:rPr>
          <w:rFonts w:hint="default" w:ascii="Times New Roman" w:hAnsi="Times New Roman" w:eastAsia="仿宋" w:cs="Times New Roman"/>
          <w:sz w:val="30"/>
          <w:szCs w:val="30"/>
        </w:rPr>
      </w:pPr>
      <w:r>
        <w:rPr>
          <w:rFonts w:hint="default" w:ascii="Times New Roman" w:hAnsi="Times New Roman" w:eastAsia="仿宋" w:cs="Times New Roman"/>
          <w:sz w:val="30"/>
          <w:szCs w:val="30"/>
          <w:lang w:val="en-US" w:eastAsia="zh-CN"/>
        </w:rPr>
        <w:t>项目</w:t>
      </w:r>
      <w:r>
        <w:rPr>
          <w:rFonts w:hint="default" w:ascii="Times New Roman" w:hAnsi="Times New Roman" w:eastAsia="仿宋" w:cs="Times New Roman"/>
          <w:sz w:val="30"/>
          <w:szCs w:val="30"/>
        </w:rPr>
        <w:t>获美国美通社、俄罗斯《俄罗斯报》、日本《读卖新闻》</w:t>
      </w:r>
      <w:r>
        <w:rPr>
          <w:rFonts w:hint="default" w:ascii="Times New Roman" w:hAnsi="Times New Roman" w:eastAsia="仿宋" w:cs="Times New Roman"/>
          <w:sz w:val="30"/>
          <w:szCs w:val="30"/>
          <w:lang w:eastAsia="zh-CN"/>
        </w:rPr>
        <w:t>《</w:t>
      </w:r>
      <w:r>
        <w:rPr>
          <w:rFonts w:hint="default" w:ascii="Times New Roman" w:hAnsi="Times New Roman" w:eastAsia="仿宋" w:cs="Times New Roman"/>
          <w:sz w:val="30"/>
          <w:szCs w:val="30"/>
          <w:lang w:val="en-US" w:eastAsia="zh-CN"/>
        </w:rPr>
        <w:t>人民中国</w:t>
      </w:r>
      <w:r>
        <w:rPr>
          <w:rFonts w:hint="default" w:ascii="Times New Roman" w:hAnsi="Times New Roman" w:eastAsia="仿宋" w:cs="Times New Roman"/>
          <w:sz w:val="30"/>
          <w:szCs w:val="30"/>
          <w:lang w:eastAsia="zh-CN"/>
        </w:rPr>
        <w:t>》</w:t>
      </w:r>
      <w:r>
        <w:rPr>
          <w:rFonts w:hint="default" w:ascii="Times New Roman" w:hAnsi="Times New Roman" w:eastAsia="仿宋" w:cs="Times New Roman"/>
          <w:sz w:val="30"/>
          <w:szCs w:val="30"/>
        </w:rPr>
        <w:t>、韩国东北亚新闻网等国际媒体主动报道；新华社英语、意大利语专线转发项目内容，</w:t>
      </w:r>
      <w:r>
        <w:rPr>
          <w:rFonts w:hint="default" w:ascii="Times New Roman" w:hAnsi="Times New Roman" w:eastAsia="仿宋" w:cs="Times New Roman"/>
          <w:color w:val="auto"/>
          <w:sz w:val="30"/>
          <w:szCs w:val="30"/>
          <w:lang w:val="en-US" w:eastAsia="zh-CN"/>
        </w:rPr>
        <w:t>以在地化传播推动精品内容在海外有效落地，</w:t>
      </w:r>
      <w:r>
        <w:rPr>
          <w:rFonts w:hint="default" w:ascii="Times New Roman" w:hAnsi="Times New Roman" w:eastAsia="仿宋" w:cs="Times New Roman"/>
          <w:sz w:val="30"/>
          <w:szCs w:val="30"/>
        </w:rPr>
        <w:t>有效提升传播能级；</w:t>
      </w:r>
      <w:r>
        <w:rPr>
          <w:rFonts w:hint="default" w:ascii="Times New Roman" w:hAnsi="Times New Roman" w:eastAsia="仿宋" w:cs="Times New Roman"/>
          <w:color w:val="auto"/>
          <w:sz w:val="30"/>
          <w:szCs w:val="30"/>
          <w:lang w:val="en-US" w:eastAsia="zh-CN"/>
        </w:rPr>
        <w:t>联动江苏、浙江、云南、贵州、吉林、海南、内蒙古通辽、湖北襄阳等省市旗舰级外宣媒体参与联动转发并形成话题矩阵，“组团出海”扩大辽宁文化故事的海外曝光度和覆盖面，形成了</w:t>
      </w:r>
      <w:r>
        <w:rPr>
          <w:rFonts w:hint="default" w:ascii="Times New Roman" w:hAnsi="Times New Roman" w:eastAsia="仿宋" w:cs="Times New Roman"/>
          <w:color w:val="auto"/>
          <w:sz w:val="30"/>
          <w:szCs w:val="30"/>
        </w:rPr>
        <w:t>“省内引爆、全国辐射</w:t>
      </w:r>
      <w:r>
        <w:rPr>
          <w:rFonts w:hint="default" w:ascii="Times New Roman" w:hAnsi="Times New Roman" w:eastAsia="仿宋" w:cs="Times New Roman"/>
          <w:color w:val="auto"/>
          <w:sz w:val="30"/>
          <w:szCs w:val="30"/>
          <w:lang w:eastAsia="zh-CN"/>
        </w:rPr>
        <w:t>、</w:t>
      </w:r>
      <w:r>
        <w:rPr>
          <w:rFonts w:hint="default" w:ascii="Times New Roman" w:hAnsi="Times New Roman" w:eastAsia="仿宋" w:cs="Times New Roman"/>
          <w:color w:val="auto"/>
          <w:sz w:val="30"/>
          <w:szCs w:val="30"/>
          <w:lang w:val="en-US" w:eastAsia="zh-CN"/>
        </w:rPr>
        <w:t>海外触达</w:t>
      </w:r>
      <w:r>
        <w:rPr>
          <w:rFonts w:hint="default" w:ascii="Times New Roman" w:hAnsi="Times New Roman" w:eastAsia="仿宋" w:cs="Times New Roman"/>
          <w:color w:val="auto"/>
          <w:sz w:val="30"/>
          <w:szCs w:val="30"/>
        </w:rPr>
        <w:t>”的</w:t>
      </w:r>
      <w:r>
        <w:rPr>
          <w:rFonts w:hint="default" w:ascii="Times New Roman" w:hAnsi="Times New Roman" w:eastAsia="仿宋" w:cs="Times New Roman"/>
          <w:color w:val="auto"/>
          <w:sz w:val="30"/>
          <w:szCs w:val="30"/>
          <w:lang w:val="en-US" w:eastAsia="zh-CN"/>
        </w:rPr>
        <w:t>良好传播态势；</w:t>
      </w:r>
      <w:r>
        <w:rPr>
          <w:rFonts w:hint="default" w:ascii="Times New Roman" w:hAnsi="Times New Roman" w:eastAsia="仿宋" w:cs="Times New Roman"/>
          <w:sz w:val="30"/>
          <w:szCs w:val="30"/>
          <w:lang w:val="en-US" w:eastAsia="zh-CN"/>
        </w:rPr>
        <w:t>视频作品获</w:t>
      </w:r>
      <w:r>
        <w:rPr>
          <w:rFonts w:hint="default" w:ascii="Times New Roman" w:hAnsi="Times New Roman" w:eastAsia="仿宋" w:cs="Times New Roman"/>
          <w:sz w:val="30"/>
          <w:szCs w:val="30"/>
        </w:rPr>
        <w:t>多位</w:t>
      </w:r>
      <w:r>
        <w:rPr>
          <w:rFonts w:hint="default" w:ascii="Times New Roman" w:hAnsi="Times New Roman" w:eastAsia="仿宋" w:cs="Times New Roman"/>
          <w:sz w:val="30"/>
          <w:szCs w:val="30"/>
          <w:lang w:val="en-US" w:eastAsia="zh-CN"/>
        </w:rPr>
        <w:t>中国驻外外交官</w:t>
      </w:r>
      <w:r>
        <w:rPr>
          <w:rFonts w:hint="default" w:ascii="Times New Roman" w:hAnsi="Times New Roman" w:eastAsia="仿宋" w:cs="Times New Roman"/>
          <w:sz w:val="30"/>
          <w:szCs w:val="30"/>
        </w:rPr>
        <w:t>、文化学者转发</w:t>
      </w:r>
      <w:r>
        <w:rPr>
          <w:rFonts w:hint="default" w:ascii="Times New Roman" w:hAnsi="Times New Roman" w:eastAsia="仿宋" w:cs="Times New Roman"/>
          <w:sz w:val="30"/>
          <w:szCs w:val="30"/>
          <w:lang w:eastAsia="zh-CN"/>
        </w:rPr>
        <w:t>、</w:t>
      </w:r>
      <w:r>
        <w:rPr>
          <w:rFonts w:hint="default" w:ascii="Times New Roman" w:hAnsi="Times New Roman" w:eastAsia="仿宋" w:cs="Times New Roman"/>
          <w:sz w:val="30"/>
          <w:szCs w:val="30"/>
        </w:rPr>
        <w:t>点赞，形成“官方+民间”双轨传播格局。</w:t>
      </w:r>
    </w:p>
    <w:p w14:paraId="6B2B7845">
      <w:pPr>
        <w:keepNext w:val="0"/>
        <w:keepLines w:val="0"/>
        <w:pageBreakBefore w:val="0"/>
        <w:widowControl w:val="0"/>
        <w:kinsoku/>
        <w:wordWrap/>
        <w:overflowPunct/>
        <w:topLinePunct w:val="0"/>
        <w:autoSpaceDE/>
        <w:autoSpaceDN/>
        <w:bidi w:val="0"/>
        <w:adjustRightInd/>
        <w:snapToGrid/>
        <w:spacing w:line="400" w:lineRule="exact"/>
        <w:ind w:firstLine="560" w:firstLineChars="200"/>
        <w:jc w:val="both"/>
        <w:textAlignment w:val="auto"/>
        <w:rPr>
          <w:rFonts w:hint="eastAsia" w:ascii="仿宋" w:hAnsi="仿宋" w:eastAsia="仿宋" w:cs="仿宋"/>
          <w:sz w:val="28"/>
          <w:szCs w:val="28"/>
        </w:rPr>
      </w:pPr>
    </w:p>
    <w:p w14:paraId="79F303D2">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仿宋" w:hAnsi="仿宋" w:eastAsia="仿宋" w:cs="仿宋"/>
          <w:sz w:val="28"/>
          <w:szCs w:val="28"/>
          <w:lang w:eastAsia="zh-CN"/>
        </w:rPr>
      </w:pPr>
      <w:r>
        <w:rPr>
          <w:rFonts w:hint="eastAsia" w:ascii="仿宋" w:hAnsi="仿宋" w:eastAsia="仿宋" w:cs="仿宋"/>
          <w:sz w:val="28"/>
          <w:szCs w:val="28"/>
          <w:lang w:eastAsia="zh-CN"/>
        </w:rPr>
        <w:drawing>
          <wp:inline distT="0" distB="0" distL="114300" distR="114300">
            <wp:extent cx="4006215" cy="1878330"/>
            <wp:effectExtent l="0" t="0" r="6985" b="1270"/>
            <wp:docPr id="14" name="图片 14" descr="美通社报道"/>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美通社报道"/>
                    <pic:cNvPicPr>
                      <a:picLocks noChangeAspect="1"/>
                    </pic:cNvPicPr>
                  </pic:nvPicPr>
                  <pic:blipFill>
                    <a:blip r:embed="rId10"/>
                    <a:stretch>
                      <a:fillRect/>
                    </a:stretch>
                  </pic:blipFill>
                  <pic:spPr>
                    <a:xfrm>
                      <a:off x="0" y="0"/>
                      <a:ext cx="4006215" cy="1878330"/>
                    </a:xfrm>
                    <a:prstGeom prst="rect">
                      <a:avLst/>
                    </a:prstGeom>
                  </pic:spPr>
                </pic:pic>
              </a:graphicData>
            </a:graphic>
          </wp:inline>
        </w:drawing>
      </w:r>
    </w:p>
    <w:p w14:paraId="63237503">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center"/>
        <w:textAlignment w:val="auto"/>
        <w:rPr>
          <w:rFonts w:hint="eastAsia" w:ascii="楷体" w:hAnsi="楷体" w:eastAsia="楷体" w:cs="楷体"/>
          <w:sz w:val="24"/>
          <w:szCs w:val="24"/>
          <w:lang w:val="en-US" w:eastAsia="zh-CN"/>
        </w:rPr>
      </w:pPr>
      <w:r>
        <w:rPr>
          <w:rFonts w:hint="eastAsia" w:ascii="楷体" w:hAnsi="楷体" w:eastAsia="楷体" w:cs="楷体"/>
          <w:sz w:val="24"/>
          <w:szCs w:val="24"/>
          <w:lang w:val="en-US" w:eastAsia="zh-CN"/>
        </w:rPr>
        <w:t>美国美通社报道。</w:t>
      </w:r>
    </w:p>
    <w:p w14:paraId="001C1F32">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仿宋" w:hAnsi="仿宋" w:eastAsia="仿宋" w:cs="仿宋"/>
          <w:sz w:val="28"/>
          <w:szCs w:val="28"/>
          <w:lang w:eastAsia="zh-CN"/>
        </w:rPr>
      </w:pPr>
      <w:r>
        <w:rPr>
          <w:rFonts w:hint="eastAsia" w:ascii="仿宋" w:hAnsi="仿宋" w:eastAsia="仿宋" w:cs="仿宋"/>
          <w:sz w:val="28"/>
          <w:szCs w:val="28"/>
          <w:lang w:eastAsia="zh-CN"/>
        </w:rPr>
        <w:drawing>
          <wp:inline distT="0" distB="0" distL="114300" distR="114300">
            <wp:extent cx="2874645" cy="2425065"/>
            <wp:effectExtent l="0" t="0" r="8255" b="635"/>
            <wp:docPr id="16" name="图片 16" descr="读卖新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读卖新闻"/>
                    <pic:cNvPicPr>
                      <a:picLocks noChangeAspect="1"/>
                    </pic:cNvPicPr>
                  </pic:nvPicPr>
                  <pic:blipFill>
                    <a:blip r:embed="rId11"/>
                    <a:stretch>
                      <a:fillRect/>
                    </a:stretch>
                  </pic:blipFill>
                  <pic:spPr>
                    <a:xfrm>
                      <a:off x="0" y="0"/>
                      <a:ext cx="2874645" cy="2425065"/>
                    </a:xfrm>
                    <a:prstGeom prst="rect">
                      <a:avLst/>
                    </a:prstGeom>
                  </pic:spPr>
                </pic:pic>
              </a:graphicData>
            </a:graphic>
          </wp:inline>
        </w:drawing>
      </w:r>
    </w:p>
    <w:p w14:paraId="11848D0E">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center"/>
        <w:textAlignment w:val="auto"/>
        <w:rPr>
          <w:rFonts w:hint="eastAsia" w:ascii="仿宋" w:hAnsi="仿宋" w:eastAsia="仿宋" w:cs="仿宋"/>
          <w:sz w:val="28"/>
          <w:szCs w:val="28"/>
        </w:rPr>
      </w:pPr>
      <w:r>
        <w:rPr>
          <w:rFonts w:hint="eastAsia" w:ascii="楷体" w:hAnsi="楷体" w:eastAsia="楷体" w:cs="楷体"/>
          <w:sz w:val="24"/>
          <w:szCs w:val="24"/>
          <w:lang w:val="en-US" w:eastAsia="zh-CN"/>
        </w:rPr>
        <w:t>日本《读卖新闻》记者体验《来，上才艺》项目拍摄并进行报道。</w:t>
      </w:r>
    </w:p>
    <w:p w14:paraId="0BEB458F">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center"/>
        <w:textAlignment w:val="auto"/>
        <w:rPr>
          <w:rFonts w:hint="eastAsia" w:ascii="仿宋" w:hAnsi="仿宋" w:eastAsia="仿宋" w:cs="仿宋"/>
          <w:sz w:val="28"/>
          <w:szCs w:val="28"/>
          <w:lang w:eastAsia="zh-CN"/>
        </w:rPr>
      </w:pPr>
      <w:r>
        <w:rPr>
          <w:rFonts w:hint="eastAsia" w:ascii="仿宋" w:hAnsi="仿宋" w:eastAsia="仿宋" w:cs="仿宋"/>
          <w:sz w:val="28"/>
          <w:szCs w:val="28"/>
          <w:lang w:eastAsia="zh-CN"/>
        </w:rPr>
        <w:drawing>
          <wp:inline distT="0" distB="0" distL="114300" distR="114300">
            <wp:extent cx="4069715" cy="2469515"/>
            <wp:effectExtent l="0" t="0" r="6985" b="6985"/>
            <wp:docPr id="17" name="图片 17" descr="俄罗斯报"/>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俄罗斯报"/>
                    <pic:cNvPicPr>
                      <a:picLocks noChangeAspect="1"/>
                    </pic:cNvPicPr>
                  </pic:nvPicPr>
                  <pic:blipFill>
                    <a:blip r:embed="rId12"/>
                    <a:stretch>
                      <a:fillRect/>
                    </a:stretch>
                  </pic:blipFill>
                  <pic:spPr>
                    <a:xfrm>
                      <a:off x="0" y="0"/>
                      <a:ext cx="4069715" cy="2469515"/>
                    </a:xfrm>
                    <a:prstGeom prst="rect">
                      <a:avLst/>
                    </a:prstGeom>
                  </pic:spPr>
                </pic:pic>
              </a:graphicData>
            </a:graphic>
          </wp:inline>
        </w:drawing>
      </w:r>
    </w:p>
    <w:p w14:paraId="5FD43D07">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楷体" w:hAnsi="楷体" w:eastAsia="楷体" w:cs="楷体"/>
          <w:sz w:val="24"/>
          <w:szCs w:val="24"/>
          <w:lang w:val="en-US" w:eastAsia="zh-CN"/>
        </w:rPr>
      </w:pPr>
      <w:r>
        <w:rPr>
          <w:rFonts w:hint="eastAsia" w:ascii="楷体" w:hAnsi="楷体" w:eastAsia="楷体" w:cs="楷体"/>
          <w:sz w:val="24"/>
          <w:szCs w:val="24"/>
          <w:lang w:val="en-US" w:eastAsia="zh-CN"/>
        </w:rPr>
        <w:t>俄罗斯《俄罗斯报》报道。</w:t>
      </w:r>
    </w:p>
    <w:p w14:paraId="1D666085">
      <w:pPr>
        <w:keepNext w:val="0"/>
        <w:keepLines w:val="0"/>
        <w:pageBreakBefore w:val="0"/>
        <w:widowControl w:val="0"/>
        <w:kinsoku/>
        <w:wordWrap/>
        <w:overflowPunct/>
        <w:topLinePunct w:val="0"/>
        <w:autoSpaceDE/>
        <w:autoSpaceDN/>
        <w:bidi w:val="0"/>
        <w:adjustRightInd/>
        <w:snapToGrid/>
        <w:spacing w:line="400" w:lineRule="exact"/>
        <w:ind w:firstLine="560" w:firstLineChars="200"/>
        <w:jc w:val="both"/>
        <w:textAlignment w:val="auto"/>
        <w:rPr>
          <w:rFonts w:hint="eastAsia" w:ascii="仿宋" w:hAnsi="仿宋" w:eastAsia="仿宋" w:cs="仿宋"/>
          <w:sz w:val="28"/>
          <w:szCs w:val="28"/>
        </w:rPr>
      </w:pPr>
    </w:p>
    <w:p w14:paraId="113B54EC">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center"/>
        <w:textAlignment w:val="auto"/>
        <w:rPr>
          <w:rFonts w:hint="eastAsia" w:ascii="仿宋" w:hAnsi="仿宋" w:eastAsia="仿宋" w:cs="仿宋"/>
          <w:sz w:val="28"/>
          <w:szCs w:val="28"/>
          <w:lang w:eastAsia="zh-CN"/>
        </w:rPr>
      </w:pPr>
      <w:r>
        <w:rPr>
          <w:rFonts w:hint="eastAsia" w:ascii="仿宋" w:hAnsi="仿宋" w:eastAsia="仿宋" w:cs="仿宋"/>
          <w:sz w:val="28"/>
          <w:szCs w:val="28"/>
          <w:lang w:eastAsia="zh-CN"/>
        </w:rPr>
        <w:drawing>
          <wp:inline distT="0" distB="0" distL="114300" distR="114300">
            <wp:extent cx="3326130" cy="3599815"/>
            <wp:effectExtent l="0" t="0" r="1270" b="6985"/>
            <wp:docPr id="12" name="图片 12" descr="222 张和清转发中国水墨遇春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222 张和清转发中国水墨遇春天"/>
                    <pic:cNvPicPr>
                      <a:picLocks noChangeAspect="1"/>
                    </pic:cNvPicPr>
                  </pic:nvPicPr>
                  <pic:blipFill>
                    <a:blip r:embed="rId13"/>
                    <a:stretch>
                      <a:fillRect/>
                    </a:stretch>
                  </pic:blipFill>
                  <pic:spPr>
                    <a:xfrm>
                      <a:off x="0" y="0"/>
                      <a:ext cx="3326130" cy="3599815"/>
                    </a:xfrm>
                    <a:prstGeom prst="rect">
                      <a:avLst/>
                    </a:prstGeom>
                  </pic:spPr>
                </pic:pic>
              </a:graphicData>
            </a:graphic>
          </wp:inline>
        </w:drawing>
      </w:r>
    </w:p>
    <w:p w14:paraId="6303927E">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center"/>
        <w:textAlignment w:val="auto"/>
        <w:rPr>
          <w:rFonts w:hint="eastAsia" w:ascii="楷体" w:hAnsi="楷体" w:eastAsia="楷体" w:cs="楷体"/>
          <w:sz w:val="24"/>
          <w:szCs w:val="24"/>
          <w:lang w:val="en-US" w:eastAsia="zh-CN"/>
        </w:rPr>
      </w:pPr>
      <w:r>
        <w:rPr>
          <w:rFonts w:hint="eastAsia" w:ascii="楷体" w:hAnsi="楷体" w:eastAsia="楷体" w:cs="楷体"/>
          <w:sz w:val="24"/>
          <w:szCs w:val="24"/>
          <w:lang w:eastAsia="zh-CN"/>
        </w:rPr>
        <w:t>中国驻巴基斯坦大使馆前任文化参赞</w:t>
      </w:r>
      <w:r>
        <w:rPr>
          <w:rFonts w:hint="eastAsia" w:ascii="楷体" w:hAnsi="楷体" w:eastAsia="楷体" w:cs="楷体"/>
          <w:sz w:val="24"/>
          <w:szCs w:val="24"/>
          <w:lang w:val="en-US" w:eastAsia="zh-CN"/>
        </w:rPr>
        <w:t>张和清转发《中国水墨遇春天》。</w:t>
      </w:r>
    </w:p>
    <w:p w14:paraId="0729EFB0">
      <w:pPr>
        <w:keepNext w:val="0"/>
        <w:keepLines w:val="0"/>
        <w:pageBreakBefore w:val="0"/>
        <w:widowControl w:val="0"/>
        <w:kinsoku/>
        <w:wordWrap/>
        <w:overflowPunct/>
        <w:topLinePunct w:val="0"/>
        <w:autoSpaceDE/>
        <w:autoSpaceDN/>
        <w:bidi w:val="0"/>
        <w:adjustRightInd/>
        <w:snapToGrid/>
        <w:spacing w:line="400" w:lineRule="exact"/>
        <w:jc w:val="both"/>
        <w:textAlignment w:val="auto"/>
        <w:rPr>
          <w:rFonts w:hint="eastAsia" w:ascii="仿宋" w:hAnsi="仿宋" w:eastAsia="仿宋" w:cs="仿宋"/>
          <w:sz w:val="28"/>
          <w:szCs w:val="28"/>
        </w:rPr>
      </w:pPr>
    </w:p>
    <w:p w14:paraId="635D2E36">
      <w:pPr>
        <w:keepNext w:val="0"/>
        <w:keepLines w:val="0"/>
        <w:pageBreakBefore w:val="0"/>
        <w:widowControl w:val="0"/>
        <w:kinsoku/>
        <w:wordWrap/>
        <w:overflowPunct/>
        <w:topLinePunct w:val="0"/>
        <w:autoSpaceDE/>
        <w:autoSpaceDN/>
        <w:bidi w:val="0"/>
        <w:adjustRightInd/>
        <w:snapToGrid/>
        <w:spacing w:line="240" w:lineRule="auto"/>
        <w:jc w:val="both"/>
        <w:textAlignment w:val="auto"/>
        <w:rPr>
          <w:rFonts w:hint="eastAsia" w:ascii="仿宋" w:hAnsi="仿宋" w:eastAsia="仿宋" w:cs="仿宋"/>
          <w:sz w:val="28"/>
          <w:szCs w:val="28"/>
          <w:lang w:val="en-US" w:eastAsia="zh-CN"/>
        </w:rPr>
      </w:pPr>
      <w:r>
        <w:rPr>
          <w:rFonts w:hint="eastAsia" w:ascii="仿宋" w:hAnsi="仿宋" w:eastAsia="仿宋" w:cs="仿宋"/>
          <w:sz w:val="28"/>
          <w:szCs w:val="28"/>
          <w:lang w:eastAsia="zh-CN"/>
        </w:rPr>
        <w:drawing>
          <wp:inline distT="0" distB="0" distL="114300" distR="114300">
            <wp:extent cx="2767965" cy="2376805"/>
            <wp:effectExtent l="0" t="0" r="635" b="10795"/>
            <wp:docPr id="20" name="图片 20" descr="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44"/>
                    <pic:cNvPicPr>
                      <a:picLocks noChangeAspect="1"/>
                    </pic:cNvPicPr>
                  </pic:nvPicPr>
                  <pic:blipFill>
                    <a:blip r:embed="rId14"/>
                    <a:stretch>
                      <a:fillRect/>
                    </a:stretch>
                  </pic:blipFill>
                  <pic:spPr>
                    <a:xfrm>
                      <a:off x="0" y="0"/>
                      <a:ext cx="2767965" cy="2376805"/>
                    </a:xfrm>
                    <a:prstGeom prst="rect">
                      <a:avLst/>
                    </a:prstGeom>
                  </pic:spPr>
                </pic:pic>
              </a:graphicData>
            </a:graphic>
          </wp:inline>
        </w:drawing>
      </w:r>
      <w:r>
        <w:rPr>
          <w:rFonts w:hint="eastAsia" w:ascii="仿宋" w:hAnsi="仿宋" w:eastAsia="仿宋" w:cs="仿宋"/>
          <w:sz w:val="28"/>
          <w:szCs w:val="28"/>
          <w:lang w:val="en-US" w:eastAsia="zh-CN"/>
        </w:rPr>
        <w:t xml:space="preserve"> </w:t>
      </w:r>
    </w:p>
    <w:p w14:paraId="43DD541C">
      <w:pPr>
        <w:keepNext w:val="0"/>
        <w:keepLines w:val="0"/>
        <w:pageBreakBefore w:val="0"/>
        <w:widowControl w:val="0"/>
        <w:kinsoku/>
        <w:wordWrap/>
        <w:overflowPunct/>
        <w:topLinePunct w:val="0"/>
        <w:autoSpaceDE/>
        <w:autoSpaceDN/>
        <w:bidi w:val="0"/>
        <w:adjustRightInd/>
        <w:snapToGrid/>
        <w:spacing w:line="240" w:lineRule="auto"/>
        <w:jc w:val="both"/>
        <w:textAlignment w:val="auto"/>
        <w:rPr>
          <w:rFonts w:hint="eastAsia" w:ascii="仿宋" w:hAnsi="仿宋" w:eastAsia="仿宋" w:cs="仿宋"/>
          <w:sz w:val="28"/>
          <w:szCs w:val="28"/>
          <w:lang w:val="en-US" w:eastAsia="zh-CN"/>
        </w:rPr>
      </w:pPr>
      <w:r>
        <w:rPr>
          <w:rFonts w:hint="eastAsia" w:ascii="楷体" w:hAnsi="楷体" w:eastAsia="楷体" w:cs="楷体"/>
          <w:sz w:val="24"/>
          <w:szCs w:val="24"/>
          <w:lang w:val="en-US" w:eastAsia="zh-CN"/>
        </w:rPr>
        <w:t>湖南国际传播中心转发。</w:t>
      </w:r>
    </w:p>
    <w:p w14:paraId="57D6062D">
      <w:pPr>
        <w:keepNext w:val="0"/>
        <w:keepLines w:val="0"/>
        <w:pageBreakBefore w:val="0"/>
        <w:widowControl w:val="0"/>
        <w:kinsoku/>
        <w:wordWrap/>
        <w:overflowPunct/>
        <w:topLinePunct w:val="0"/>
        <w:autoSpaceDE/>
        <w:autoSpaceDN/>
        <w:bidi w:val="0"/>
        <w:adjustRightInd/>
        <w:snapToGrid/>
        <w:spacing w:line="240" w:lineRule="auto"/>
        <w:jc w:val="both"/>
        <w:textAlignment w:val="auto"/>
        <w:rPr>
          <w:rFonts w:hint="eastAsia" w:ascii="仿宋" w:hAnsi="仿宋" w:eastAsia="仿宋" w:cs="仿宋"/>
          <w:sz w:val="28"/>
          <w:szCs w:val="28"/>
          <w:lang w:eastAsia="zh-CN"/>
        </w:rPr>
      </w:pPr>
      <w:r>
        <w:rPr>
          <w:rFonts w:hint="eastAsia" w:ascii="仿宋" w:hAnsi="仿宋" w:eastAsia="仿宋" w:cs="仿宋"/>
          <w:sz w:val="28"/>
          <w:szCs w:val="28"/>
          <w:lang w:eastAsia="zh-CN"/>
        </w:rPr>
        <w:drawing>
          <wp:inline distT="0" distB="0" distL="114300" distR="114300">
            <wp:extent cx="2508250" cy="2349500"/>
            <wp:effectExtent l="0" t="0" r="6350" b="0"/>
            <wp:docPr id="7" name="图片 7" descr="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33"/>
                    <pic:cNvPicPr>
                      <a:picLocks noChangeAspect="1"/>
                    </pic:cNvPicPr>
                  </pic:nvPicPr>
                  <pic:blipFill>
                    <a:blip r:embed="rId15"/>
                    <a:stretch>
                      <a:fillRect/>
                    </a:stretch>
                  </pic:blipFill>
                  <pic:spPr>
                    <a:xfrm>
                      <a:off x="0" y="0"/>
                      <a:ext cx="2508250" cy="2349500"/>
                    </a:xfrm>
                    <a:prstGeom prst="rect">
                      <a:avLst/>
                    </a:prstGeom>
                  </pic:spPr>
                </pic:pic>
              </a:graphicData>
            </a:graphic>
          </wp:inline>
        </w:drawing>
      </w:r>
    </w:p>
    <w:p w14:paraId="166D563B">
      <w:pPr>
        <w:keepNext w:val="0"/>
        <w:keepLines w:val="0"/>
        <w:pageBreakBefore w:val="0"/>
        <w:widowControl w:val="0"/>
        <w:kinsoku/>
        <w:wordWrap/>
        <w:overflowPunct/>
        <w:topLinePunct w:val="0"/>
        <w:autoSpaceDE/>
        <w:autoSpaceDN/>
        <w:bidi w:val="0"/>
        <w:adjustRightInd/>
        <w:snapToGrid/>
        <w:spacing w:line="240" w:lineRule="auto"/>
        <w:jc w:val="both"/>
        <w:textAlignment w:val="auto"/>
        <w:rPr>
          <w:rFonts w:hint="eastAsia" w:ascii="楷体" w:hAnsi="楷体" w:eastAsia="楷体" w:cs="楷体"/>
          <w:sz w:val="24"/>
          <w:szCs w:val="24"/>
          <w:lang w:val="en-US" w:eastAsia="zh-CN"/>
        </w:rPr>
      </w:pPr>
      <w:r>
        <w:rPr>
          <w:rFonts w:hint="eastAsia" w:ascii="楷体" w:hAnsi="楷体" w:eastAsia="楷体" w:cs="楷体"/>
          <w:sz w:val="24"/>
          <w:szCs w:val="24"/>
          <w:lang w:val="en-US" w:eastAsia="zh-CN"/>
        </w:rPr>
        <w:t>贵州国际传播中心转发。</w:t>
      </w:r>
    </w:p>
    <w:p w14:paraId="1733E5E3">
      <w:pPr>
        <w:keepNext w:val="0"/>
        <w:keepLines w:val="0"/>
        <w:pageBreakBefore w:val="0"/>
        <w:widowControl w:val="0"/>
        <w:kinsoku/>
        <w:wordWrap/>
        <w:overflowPunct/>
        <w:topLinePunct w:val="0"/>
        <w:autoSpaceDE/>
        <w:autoSpaceDN/>
        <w:bidi w:val="0"/>
        <w:adjustRightInd/>
        <w:snapToGrid/>
        <w:spacing w:line="240" w:lineRule="auto"/>
        <w:jc w:val="both"/>
        <w:textAlignment w:val="auto"/>
        <w:rPr>
          <w:rFonts w:hint="eastAsia" w:ascii="仿宋" w:hAnsi="仿宋" w:eastAsia="仿宋" w:cs="仿宋"/>
          <w:sz w:val="28"/>
          <w:szCs w:val="28"/>
          <w:lang w:eastAsia="zh-CN"/>
        </w:rPr>
      </w:pPr>
      <w:r>
        <w:rPr>
          <w:rFonts w:hint="eastAsia" w:ascii="仿宋" w:hAnsi="仿宋" w:eastAsia="仿宋" w:cs="仿宋"/>
          <w:sz w:val="28"/>
          <w:szCs w:val="28"/>
          <w:lang w:eastAsia="zh-CN"/>
        </w:rPr>
        <w:drawing>
          <wp:inline distT="0" distB="0" distL="114300" distR="114300">
            <wp:extent cx="2763520" cy="2240915"/>
            <wp:effectExtent l="0" t="0" r="5080" b="6985"/>
            <wp:docPr id="21" name="图片 21" descr="1759214052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1759214052537"/>
                    <pic:cNvPicPr>
                      <a:picLocks noChangeAspect="1"/>
                    </pic:cNvPicPr>
                  </pic:nvPicPr>
                  <pic:blipFill>
                    <a:blip r:embed="rId16"/>
                    <a:stretch>
                      <a:fillRect/>
                    </a:stretch>
                  </pic:blipFill>
                  <pic:spPr>
                    <a:xfrm>
                      <a:off x="0" y="0"/>
                      <a:ext cx="2763520" cy="2240915"/>
                    </a:xfrm>
                    <a:prstGeom prst="rect">
                      <a:avLst/>
                    </a:prstGeom>
                  </pic:spPr>
                </pic:pic>
              </a:graphicData>
            </a:graphic>
          </wp:inline>
        </w:drawing>
      </w:r>
    </w:p>
    <w:p w14:paraId="07B96FD0">
      <w:pPr>
        <w:keepNext w:val="0"/>
        <w:keepLines w:val="0"/>
        <w:pageBreakBefore w:val="0"/>
        <w:widowControl w:val="0"/>
        <w:kinsoku/>
        <w:wordWrap/>
        <w:overflowPunct/>
        <w:topLinePunct w:val="0"/>
        <w:autoSpaceDE/>
        <w:autoSpaceDN/>
        <w:bidi w:val="0"/>
        <w:adjustRightInd/>
        <w:snapToGrid/>
        <w:spacing w:line="240" w:lineRule="auto"/>
        <w:jc w:val="both"/>
        <w:textAlignment w:val="auto"/>
        <w:rPr>
          <w:rFonts w:hint="eastAsia" w:ascii="仿宋" w:hAnsi="仿宋" w:eastAsia="仿宋" w:cs="仿宋"/>
          <w:sz w:val="28"/>
          <w:szCs w:val="28"/>
          <w:lang w:eastAsia="zh-CN"/>
        </w:rPr>
      </w:pPr>
      <w:r>
        <w:rPr>
          <w:rFonts w:hint="eastAsia" w:ascii="楷体" w:hAnsi="楷体" w:eastAsia="楷体" w:cs="楷体"/>
          <w:sz w:val="24"/>
          <w:szCs w:val="24"/>
          <w:lang w:val="en-US" w:eastAsia="zh-CN"/>
        </w:rPr>
        <w:t>四川国际传播中心转发。</w:t>
      </w:r>
    </w:p>
    <w:p w14:paraId="59F3B1A3">
      <w:pPr>
        <w:keepNext w:val="0"/>
        <w:keepLines w:val="0"/>
        <w:pageBreakBefore w:val="0"/>
        <w:widowControl w:val="0"/>
        <w:kinsoku/>
        <w:wordWrap/>
        <w:overflowPunct/>
        <w:topLinePunct w:val="0"/>
        <w:autoSpaceDE/>
        <w:autoSpaceDN/>
        <w:bidi w:val="0"/>
        <w:adjustRightInd/>
        <w:snapToGrid/>
        <w:spacing w:line="240" w:lineRule="auto"/>
        <w:jc w:val="both"/>
        <w:textAlignment w:val="auto"/>
        <w:rPr>
          <w:rFonts w:hint="eastAsia" w:ascii="仿宋" w:hAnsi="仿宋" w:eastAsia="仿宋" w:cs="仿宋"/>
          <w:sz w:val="28"/>
          <w:szCs w:val="28"/>
          <w:lang w:eastAsia="zh-CN"/>
        </w:rPr>
      </w:pPr>
      <w:r>
        <w:rPr>
          <w:rFonts w:hint="eastAsia" w:ascii="仿宋" w:hAnsi="仿宋" w:eastAsia="仿宋" w:cs="仿宋"/>
          <w:sz w:val="28"/>
          <w:szCs w:val="28"/>
          <w:lang w:val="en-US" w:eastAsia="zh-CN"/>
        </w:rPr>
        <w:t xml:space="preserve"> </w:t>
      </w:r>
      <w:r>
        <w:rPr>
          <w:rFonts w:hint="eastAsia" w:ascii="仿宋" w:hAnsi="仿宋" w:eastAsia="仿宋" w:cs="仿宋"/>
          <w:sz w:val="28"/>
          <w:szCs w:val="28"/>
          <w:lang w:eastAsia="zh-CN"/>
        </w:rPr>
        <w:drawing>
          <wp:inline distT="0" distB="0" distL="114300" distR="114300">
            <wp:extent cx="2531745" cy="2256790"/>
            <wp:effectExtent l="0" t="0" r="8255" b="3810"/>
            <wp:docPr id="6" name="图片 6" descr="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55"/>
                    <pic:cNvPicPr>
                      <a:picLocks noChangeAspect="1"/>
                    </pic:cNvPicPr>
                  </pic:nvPicPr>
                  <pic:blipFill>
                    <a:blip r:embed="rId17"/>
                    <a:stretch>
                      <a:fillRect/>
                    </a:stretch>
                  </pic:blipFill>
                  <pic:spPr>
                    <a:xfrm>
                      <a:off x="0" y="0"/>
                      <a:ext cx="2531745" cy="2256790"/>
                    </a:xfrm>
                    <a:prstGeom prst="rect">
                      <a:avLst/>
                    </a:prstGeom>
                  </pic:spPr>
                </pic:pic>
              </a:graphicData>
            </a:graphic>
          </wp:inline>
        </w:drawing>
      </w:r>
    </w:p>
    <w:p w14:paraId="2D40A583">
      <w:pPr>
        <w:keepNext w:val="0"/>
        <w:keepLines w:val="0"/>
        <w:pageBreakBefore w:val="0"/>
        <w:widowControl w:val="0"/>
        <w:kinsoku/>
        <w:wordWrap/>
        <w:overflowPunct/>
        <w:topLinePunct w:val="0"/>
        <w:autoSpaceDE/>
        <w:autoSpaceDN/>
        <w:bidi w:val="0"/>
        <w:adjustRightInd/>
        <w:snapToGrid/>
        <w:spacing w:line="240" w:lineRule="auto"/>
        <w:jc w:val="both"/>
        <w:textAlignment w:val="auto"/>
        <w:rPr>
          <w:rFonts w:hint="eastAsia" w:ascii="楷体" w:hAnsi="楷体" w:eastAsia="楷体" w:cs="楷体"/>
          <w:color w:val="auto"/>
          <w:sz w:val="24"/>
          <w:szCs w:val="24"/>
          <w:lang w:val="en-US" w:eastAsia="zh-CN"/>
        </w:rPr>
      </w:pPr>
      <w:r>
        <w:rPr>
          <w:rFonts w:hint="eastAsia" w:ascii="楷体" w:hAnsi="楷体" w:eastAsia="楷体" w:cs="楷体"/>
          <w:color w:val="auto"/>
          <w:sz w:val="24"/>
          <w:szCs w:val="24"/>
          <w:lang w:val="en-US" w:eastAsia="zh-CN"/>
        </w:rPr>
        <w:t>江苏国际传播中心转发。</w:t>
      </w:r>
    </w:p>
    <w:p w14:paraId="7F4EF489">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仿宋" w:hAnsi="仿宋" w:eastAsia="仿宋" w:cs="仿宋"/>
          <w:sz w:val="28"/>
          <w:szCs w:val="28"/>
          <w:lang w:eastAsia="zh-CN"/>
        </w:rPr>
      </w:pPr>
      <w:bookmarkStart w:id="0" w:name="_GoBack"/>
      <w:r>
        <w:rPr>
          <w:rFonts w:hint="eastAsia" w:ascii="仿宋" w:hAnsi="仿宋" w:eastAsia="仿宋" w:cs="仿宋"/>
          <w:sz w:val="28"/>
          <w:szCs w:val="28"/>
          <w:lang w:eastAsia="zh-CN"/>
        </w:rPr>
        <w:drawing>
          <wp:inline distT="0" distB="0" distL="114300" distR="114300">
            <wp:extent cx="2584450" cy="2887980"/>
            <wp:effectExtent l="0" t="0" r="6350" b="7620"/>
            <wp:docPr id="5" name="图片 5" descr="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66"/>
                    <pic:cNvPicPr>
                      <a:picLocks noChangeAspect="1"/>
                    </pic:cNvPicPr>
                  </pic:nvPicPr>
                  <pic:blipFill>
                    <a:blip r:embed="rId18"/>
                    <a:stretch>
                      <a:fillRect/>
                    </a:stretch>
                  </pic:blipFill>
                  <pic:spPr>
                    <a:xfrm>
                      <a:off x="0" y="0"/>
                      <a:ext cx="2584450" cy="2887980"/>
                    </a:xfrm>
                    <a:prstGeom prst="rect">
                      <a:avLst/>
                    </a:prstGeom>
                  </pic:spPr>
                </pic:pic>
              </a:graphicData>
            </a:graphic>
          </wp:inline>
        </w:drawing>
      </w:r>
    </w:p>
    <w:p w14:paraId="1152157C">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楷体" w:hAnsi="楷体" w:eastAsia="楷体" w:cs="楷体"/>
          <w:sz w:val="21"/>
          <w:szCs w:val="21"/>
          <w:lang w:val="en-US" w:eastAsia="zh-CN"/>
        </w:rPr>
      </w:pPr>
      <w:r>
        <w:rPr>
          <w:rFonts w:hint="eastAsia" w:ascii="楷体" w:hAnsi="楷体" w:eastAsia="楷体" w:cs="楷体"/>
          <w:sz w:val="24"/>
          <w:szCs w:val="24"/>
          <w:lang w:val="en-US" w:eastAsia="zh-CN"/>
        </w:rPr>
        <w:t>云南国际传播中心转发。</w:t>
      </w:r>
    </w:p>
    <w:bookmarkEnd w:id="0"/>
    <w:p w14:paraId="7F2B6291">
      <w:pPr>
        <w:keepNext w:val="0"/>
        <w:keepLines w:val="0"/>
        <w:pageBreakBefore w:val="0"/>
        <w:widowControl w:val="0"/>
        <w:kinsoku/>
        <w:wordWrap/>
        <w:overflowPunct/>
        <w:topLinePunct w:val="0"/>
        <w:autoSpaceDE/>
        <w:autoSpaceDN/>
        <w:bidi w:val="0"/>
        <w:adjustRightInd/>
        <w:snapToGrid/>
        <w:spacing w:line="500" w:lineRule="exact"/>
        <w:ind w:firstLine="600" w:firstLineChars="200"/>
        <w:jc w:val="left"/>
        <w:textAlignment w:val="auto"/>
        <w:rPr>
          <w:rFonts w:hint="eastAsia" w:ascii="仿宋" w:hAnsi="仿宋" w:eastAsia="仿宋" w:cs="仿宋"/>
          <w:sz w:val="30"/>
          <w:szCs w:val="30"/>
        </w:rPr>
      </w:pPr>
      <w:r>
        <w:rPr>
          <w:rFonts w:hint="eastAsia" w:ascii="仿宋" w:hAnsi="仿宋" w:eastAsia="仿宋" w:cs="仿宋"/>
          <w:sz w:val="30"/>
          <w:szCs w:val="30"/>
          <w:lang w:eastAsia="zh-CN"/>
        </w:rPr>
        <w:t>（</w:t>
      </w:r>
      <w:r>
        <w:rPr>
          <w:rFonts w:hint="eastAsia" w:ascii="仿宋" w:hAnsi="仿宋" w:eastAsia="仿宋" w:cs="仿宋"/>
          <w:sz w:val="30"/>
          <w:szCs w:val="30"/>
          <w:lang w:val="en-US" w:eastAsia="zh-CN"/>
        </w:rPr>
        <w:t>三</w:t>
      </w:r>
      <w:r>
        <w:rPr>
          <w:rFonts w:hint="eastAsia" w:ascii="仿宋" w:hAnsi="仿宋" w:eastAsia="仿宋" w:cs="仿宋"/>
          <w:sz w:val="30"/>
          <w:szCs w:val="30"/>
          <w:lang w:eastAsia="zh-CN"/>
        </w:rPr>
        <w:t>）</w:t>
      </w:r>
      <w:r>
        <w:rPr>
          <w:rFonts w:hint="eastAsia" w:ascii="仿宋" w:hAnsi="仿宋" w:eastAsia="仿宋" w:cs="仿宋"/>
          <w:sz w:val="30"/>
          <w:szCs w:val="30"/>
        </w:rPr>
        <w:t>线上线下深度融合，激活</w:t>
      </w:r>
      <w:r>
        <w:rPr>
          <w:rFonts w:hint="eastAsia" w:ascii="仿宋" w:hAnsi="仿宋" w:eastAsia="仿宋" w:cs="仿宋"/>
          <w:sz w:val="30"/>
          <w:szCs w:val="30"/>
          <w:lang w:eastAsia="zh-CN"/>
        </w:rPr>
        <w:t>“</w:t>
      </w:r>
      <w:r>
        <w:rPr>
          <w:rFonts w:hint="eastAsia" w:ascii="仿宋" w:hAnsi="仿宋" w:eastAsia="仿宋" w:cs="仿宋"/>
          <w:sz w:val="30"/>
          <w:szCs w:val="30"/>
        </w:rPr>
        <w:t>Z世代</w:t>
      </w:r>
      <w:r>
        <w:rPr>
          <w:rFonts w:hint="eastAsia" w:ascii="仿宋" w:hAnsi="仿宋" w:eastAsia="仿宋" w:cs="仿宋"/>
          <w:sz w:val="30"/>
          <w:szCs w:val="30"/>
          <w:lang w:eastAsia="zh-CN"/>
        </w:rPr>
        <w:t>”</w:t>
      </w:r>
      <w:r>
        <w:rPr>
          <w:rFonts w:hint="eastAsia" w:ascii="仿宋" w:hAnsi="仿宋" w:eastAsia="仿宋" w:cs="仿宋"/>
          <w:sz w:val="30"/>
          <w:szCs w:val="30"/>
        </w:rPr>
        <w:t xml:space="preserve">参与动能  </w:t>
      </w:r>
    </w:p>
    <w:p w14:paraId="7F6A4C16">
      <w:pPr>
        <w:keepNext w:val="0"/>
        <w:keepLines w:val="0"/>
        <w:pageBreakBefore w:val="0"/>
        <w:widowControl w:val="0"/>
        <w:kinsoku/>
        <w:wordWrap/>
        <w:overflowPunct/>
        <w:topLinePunct w:val="0"/>
        <w:autoSpaceDE/>
        <w:autoSpaceDN/>
        <w:bidi w:val="0"/>
        <w:adjustRightInd/>
        <w:snapToGrid/>
        <w:spacing w:line="500" w:lineRule="exact"/>
        <w:ind w:firstLine="600" w:firstLineChars="200"/>
        <w:jc w:val="both"/>
        <w:textAlignment w:val="auto"/>
        <w:rPr>
          <w:rFonts w:hint="default" w:ascii="Times New Roman" w:hAnsi="Times New Roman" w:eastAsia="仿宋" w:cs="Times New Roman"/>
          <w:color w:val="auto"/>
          <w:sz w:val="30"/>
          <w:szCs w:val="30"/>
          <w:highlight w:val="none"/>
          <w:lang w:val="en-US" w:eastAsia="zh-CN"/>
        </w:rPr>
      </w:pPr>
      <w:r>
        <w:rPr>
          <w:rFonts w:hint="default" w:ascii="Times New Roman" w:hAnsi="Times New Roman" w:eastAsia="仿宋" w:cs="Times New Roman"/>
          <w:sz w:val="30"/>
          <w:szCs w:val="30"/>
          <w:lang w:val="en-US" w:eastAsia="zh-CN"/>
        </w:rPr>
        <w:t>项目在辽宁省内多所高校进行集中拍摄，</w:t>
      </w:r>
      <w:r>
        <w:rPr>
          <w:rFonts w:hint="default" w:ascii="Times New Roman" w:hAnsi="Times New Roman" w:eastAsia="仿宋" w:cs="Times New Roman"/>
          <w:sz w:val="30"/>
          <w:szCs w:val="30"/>
        </w:rPr>
        <w:t>在沈阳等地成功举办2场“</w:t>
      </w:r>
      <w:r>
        <w:rPr>
          <w:rFonts w:hint="default" w:ascii="Times New Roman" w:hAnsi="Times New Roman" w:eastAsia="仿宋" w:cs="Times New Roman"/>
          <w:sz w:val="30"/>
          <w:szCs w:val="30"/>
          <w:lang w:val="en-US" w:eastAsia="zh-CN"/>
        </w:rPr>
        <w:t>在辽留学生</w:t>
      </w:r>
      <w:r>
        <w:rPr>
          <w:rFonts w:hint="default" w:ascii="Times New Roman" w:hAnsi="Times New Roman" w:eastAsia="仿宋" w:cs="Times New Roman"/>
          <w:sz w:val="30"/>
          <w:szCs w:val="30"/>
        </w:rPr>
        <w:t>中华才艺展演”</w:t>
      </w:r>
      <w:r>
        <w:rPr>
          <w:rFonts w:hint="default" w:ascii="Times New Roman" w:hAnsi="Times New Roman" w:eastAsia="仿宋" w:cs="Times New Roman"/>
          <w:sz w:val="30"/>
          <w:szCs w:val="30"/>
          <w:lang w:val="en-US" w:eastAsia="zh-CN"/>
        </w:rPr>
        <w:t>活动</w:t>
      </w:r>
      <w:r>
        <w:rPr>
          <w:rFonts w:hint="default" w:ascii="Times New Roman" w:hAnsi="Times New Roman" w:eastAsia="仿宋" w:cs="Times New Roman"/>
          <w:sz w:val="30"/>
          <w:szCs w:val="30"/>
        </w:rPr>
        <w:t>，</w:t>
      </w:r>
      <w:r>
        <w:rPr>
          <w:rFonts w:hint="default" w:ascii="Times New Roman" w:hAnsi="Times New Roman" w:eastAsia="仿宋" w:cs="Times New Roman"/>
          <w:sz w:val="30"/>
          <w:szCs w:val="30"/>
          <w:lang w:val="en-US" w:eastAsia="zh-CN"/>
        </w:rPr>
        <w:t>参与留学生国际覆盖世界五大洲，</w:t>
      </w:r>
      <w:r>
        <w:rPr>
          <w:rFonts w:hint="default" w:ascii="Times New Roman" w:hAnsi="Times New Roman" w:eastAsia="仿宋" w:cs="Times New Roman"/>
          <w:sz w:val="30"/>
          <w:szCs w:val="30"/>
        </w:rPr>
        <w:t>现场参与及线上直播观看人数累计超</w:t>
      </w:r>
      <w:r>
        <w:rPr>
          <w:rFonts w:hint="default" w:ascii="Times New Roman" w:hAnsi="Times New Roman" w:eastAsia="仿宋" w:cs="Times New Roman"/>
          <w:color w:val="auto"/>
          <w:sz w:val="30"/>
          <w:szCs w:val="30"/>
          <w:lang w:val="en-US" w:eastAsia="zh-CN"/>
        </w:rPr>
        <w:t>3000</w:t>
      </w:r>
      <w:r>
        <w:rPr>
          <w:rFonts w:hint="default" w:ascii="Times New Roman" w:hAnsi="Times New Roman" w:eastAsia="仿宋" w:cs="Times New Roman"/>
          <w:sz w:val="30"/>
          <w:szCs w:val="30"/>
        </w:rPr>
        <w:t>人</w:t>
      </w:r>
      <w:r>
        <w:rPr>
          <w:rFonts w:hint="default" w:ascii="Times New Roman" w:hAnsi="Times New Roman" w:eastAsia="仿宋" w:cs="Times New Roman"/>
          <w:sz w:val="30"/>
          <w:szCs w:val="30"/>
          <w:lang w:val="en-US" w:eastAsia="zh-CN"/>
        </w:rPr>
        <w:t>次</w:t>
      </w:r>
      <w:r>
        <w:rPr>
          <w:rFonts w:hint="default" w:ascii="Times New Roman" w:hAnsi="Times New Roman" w:eastAsia="仿宋" w:cs="Times New Roman"/>
          <w:sz w:val="30"/>
          <w:szCs w:val="30"/>
          <w:lang w:eastAsia="zh-CN"/>
        </w:rPr>
        <w:t>。</w:t>
      </w:r>
      <w:r>
        <w:rPr>
          <w:rFonts w:hint="default" w:ascii="Times New Roman" w:hAnsi="Times New Roman" w:eastAsia="仿宋" w:cs="Times New Roman"/>
          <w:sz w:val="30"/>
          <w:szCs w:val="30"/>
        </w:rPr>
        <w:t>项目</w:t>
      </w:r>
      <w:r>
        <w:rPr>
          <w:rFonts w:hint="default" w:ascii="Times New Roman" w:hAnsi="Times New Roman" w:eastAsia="仿宋" w:cs="Times New Roman"/>
          <w:sz w:val="30"/>
          <w:szCs w:val="30"/>
          <w:lang w:val="en-US" w:eastAsia="zh-CN"/>
        </w:rPr>
        <w:t>成功走进</w:t>
      </w:r>
      <w:r>
        <w:rPr>
          <w:rFonts w:hint="default" w:ascii="Times New Roman" w:hAnsi="Times New Roman" w:eastAsia="仿宋" w:cs="Times New Roman"/>
          <w:sz w:val="30"/>
          <w:szCs w:val="30"/>
        </w:rPr>
        <w:t>约旦安曼TAG孔子学院、</w:t>
      </w:r>
      <w:r>
        <w:rPr>
          <w:rFonts w:hint="default" w:ascii="Times New Roman" w:hAnsi="Times New Roman" w:eastAsia="仿宋" w:cs="Times New Roman"/>
          <w:sz w:val="30"/>
          <w:szCs w:val="30"/>
          <w:lang w:val="en-US" w:eastAsia="zh-CN"/>
        </w:rPr>
        <w:t>俄罗斯</w:t>
      </w:r>
      <w:r>
        <w:rPr>
          <w:rFonts w:hint="default" w:ascii="Times New Roman" w:hAnsi="Times New Roman" w:eastAsia="仿宋" w:cs="Times New Roman"/>
          <w:color w:val="auto"/>
          <w:sz w:val="30"/>
          <w:szCs w:val="30"/>
          <w:lang w:val="en-US" w:eastAsia="zh-CN"/>
        </w:rPr>
        <w:t>伊尔库茨克孔子学院、意大利剑桥国际学校卡斯纳蒂研究中心</w:t>
      </w:r>
      <w:r>
        <w:rPr>
          <w:rFonts w:hint="default" w:ascii="Times New Roman" w:hAnsi="Times New Roman" w:eastAsia="仿宋" w:cs="Times New Roman"/>
          <w:sz w:val="30"/>
          <w:szCs w:val="30"/>
          <w:lang w:eastAsia="zh-CN"/>
        </w:rPr>
        <w:t>、</w:t>
      </w:r>
      <w:r>
        <w:rPr>
          <w:rFonts w:hint="default" w:ascii="Times New Roman" w:hAnsi="Times New Roman" w:eastAsia="仿宋" w:cs="Times New Roman"/>
          <w:sz w:val="30"/>
          <w:szCs w:val="30"/>
          <w:highlight w:val="none"/>
          <w:lang w:val="en-US" w:eastAsia="zh-CN"/>
        </w:rPr>
        <w:t>布拉索夫特来西瓦尼亚大学、</w:t>
      </w:r>
      <w:r>
        <w:rPr>
          <w:rFonts w:hint="default" w:ascii="Times New Roman" w:hAnsi="Times New Roman" w:eastAsia="仿宋" w:cs="Times New Roman"/>
          <w:color w:val="auto"/>
          <w:sz w:val="30"/>
          <w:szCs w:val="30"/>
          <w:highlight w:val="none"/>
          <w:lang w:val="en-US" w:eastAsia="zh-CN"/>
        </w:rPr>
        <w:t>德国斯图加特汉语学校</w:t>
      </w:r>
      <w:r>
        <w:rPr>
          <w:rFonts w:hint="default" w:ascii="Times New Roman" w:hAnsi="Times New Roman" w:eastAsia="仿宋" w:cs="Times New Roman"/>
          <w:sz w:val="30"/>
          <w:szCs w:val="30"/>
          <w:highlight w:val="none"/>
        </w:rPr>
        <w:t>等海外</w:t>
      </w:r>
      <w:r>
        <w:rPr>
          <w:rFonts w:hint="default" w:ascii="Times New Roman" w:hAnsi="Times New Roman" w:eastAsia="仿宋" w:cs="Times New Roman"/>
          <w:sz w:val="30"/>
          <w:szCs w:val="30"/>
          <w:highlight w:val="none"/>
          <w:lang w:val="en-US" w:eastAsia="zh-CN"/>
        </w:rPr>
        <w:t>院校</w:t>
      </w:r>
      <w:r>
        <w:rPr>
          <w:rFonts w:hint="default" w:ascii="Times New Roman" w:hAnsi="Times New Roman" w:eastAsia="仿宋" w:cs="Times New Roman"/>
          <w:sz w:val="30"/>
          <w:szCs w:val="30"/>
          <w:highlight w:val="none"/>
        </w:rPr>
        <w:t>课堂</w:t>
      </w:r>
      <w:r>
        <w:rPr>
          <w:rFonts w:hint="default" w:ascii="Times New Roman" w:hAnsi="Times New Roman" w:eastAsia="仿宋" w:cs="Times New Roman"/>
          <w:sz w:val="30"/>
          <w:szCs w:val="30"/>
          <w:highlight w:val="none"/>
          <w:lang w:val="en-US" w:eastAsia="zh-CN"/>
        </w:rPr>
        <w:t>进行展播</w:t>
      </w:r>
      <w:r>
        <w:rPr>
          <w:rFonts w:hint="default" w:ascii="Times New Roman" w:hAnsi="Times New Roman" w:eastAsia="仿宋" w:cs="Times New Roman"/>
          <w:sz w:val="30"/>
          <w:szCs w:val="30"/>
          <w:highlight w:val="none"/>
        </w:rPr>
        <w:t>，</w:t>
      </w:r>
      <w:r>
        <w:rPr>
          <w:rFonts w:hint="default" w:ascii="Times New Roman" w:hAnsi="Times New Roman" w:eastAsia="仿宋" w:cs="Times New Roman"/>
          <w:color w:val="auto"/>
          <w:sz w:val="30"/>
          <w:szCs w:val="30"/>
          <w:highlight w:val="none"/>
          <w:lang w:val="en-US" w:eastAsia="zh-CN"/>
        </w:rPr>
        <w:t>成为当地“Z世代”青年了解中华文化的生动“教材”。</w:t>
      </w:r>
      <w:r>
        <w:rPr>
          <w:rFonts w:hint="default" w:ascii="Times New Roman" w:hAnsi="Times New Roman" w:eastAsia="仿宋" w:cs="Times New Roman"/>
          <w:sz w:val="30"/>
          <w:szCs w:val="30"/>
          <w:highlight w:val="none"/>
          <w:lang w:val="en-US" w:eastAsia="zh-CN"/>
        </w:rPr>
        <w:t>参与项目的</w:t>
      </w:r>
      <w:r>
        <w:rPr>
          <w:rFonts w:hint="default" w:ascii="Times New Roman" w:hAnsi="Times New Roman" w:eastAsia="仿宋" w:cs="Times New Roman"/>
          <w:sz w:val="30"/>
          <w:szCs w:val="30"/>
          <w:highlight w:val="none"/>
        </w:rPr>
        <w:t>留学生作为“文化转译者”主动进行二次传播，形成跨文化传播的良性循环。</w:t>
      </w:r>
      <w:r>
        <w:rPr>
          <w:rFonts w:hint="default" w:ascii="Times New Roman" w:hAnsi="Times New Roman" w:eastAsia="仿宋" w:cs="Times New Roman"/>
          <w:sz w:val="30"/>
          <w:szCs w:val="30"/>
          <w:highlight w:val="none"/>
          <w:lang w:val="en-US" w:eastAsia="zh-CN"/>
        </w:rPr>
        <w:t>此外，</w:t>
      </w:r>
      <w:r>
        <w:rPr>
          <w:rFonts w:hint="default" w:ascii="Times New Roman" w:hAnsi="Times New Roman" w:eastAsia="仿宋" w:cs="Times New Roman"/>
          <w:color w:val="auto"/>
          <w:sz w:val="30"/>
          <w:szCs w:val="30"/>
          <w:highlight w:val="none"/>
          <w:lang w:val="en-US" w:eastAsia="zh-CN"/>
        </w:rPr>
        <w:t>主创团队专门聘请专业教师进行“一对一”教学并进行全程跟拍，例如邀请马头琴非遗代表性传承人教授辽宁大学巴勒斯坦留学生祖海尔学习马头琴，历时5个月；邀请沈阳市曲艺团专业演员教授加纳留学生王为民学习快板，历时4个月</w:t>
      </w:r>
      <w:r>
        <w:rPr>
          <w:rFonts w:hint="eastAsia" w:ascii="Times New Roman" w:hAnsi="Times New Roman" w:eastAsia="仿宋" w:cs="Times New Roman"/>
          <w:color w:val="auto"/>
          <w:sz w:val="30"/>
          <w:szCs w:val="30"/>
          <w:highlight w:val="none"/>
          <w:lang w:val="en-US" w:eastAsia="zh-CN"/>
        </w:rPr>
        <w:t>，让</w:t>
      </w:r>
      <w:r>
        <w:rPr>
          <w:rFonts w:hint="default" w:ascii="Times New Roman" w:hAnsi="Times New Roman" w:eastAsia="仿宋" w:cs="Times New Roman"/>
          <w:color w:val="auto"/>
          <w:sz w:val="30"/>
          <w:szCs w:val="30"/>
          <w:highlight w:val="none"/>
          <w:lang w:val="en-US" w:eastAsia="zh-CN"/>
        </w:rPr>
        <w:t>“Z</w:t>
      </w:r>
      <w:r>
        <w:rPr>
          <w:rFonts w:hint="eastAsia" w:ascii="Times New Roman" w:hAnsi="Times New Roman" w:eastAsia="仿宋" w:cs="Times New Roman"/>
          <w:color w:val="auto"/>
          <w:sz w:val="30"/>
          <w:szCs w:val="30"/>
          <w:highlight w:val="none"/>
          <w:lang w:val="en-US" w:eastAsia="zh-CN"/>
        </w:rPr>
        <w:t>世代</w:t>
      </w:r>
      <w:r>
        <w:rPr>
          <w:rFonts w:hint="default" w:ascii="Times New Roman" w:hAnsi="Times New Roman" w:eastAsia="仿宋" w:cs="Times New Roman"/>
          <w:color w:val="auto"/>
          <w:sz w:val="30"/>
          <w:szCs w:val="30"/>
          <w:highlight w:val="none"/>
          <w:lang w:val="en-US" w:eastAsia="zh-CN"/>
        </w:rPr>
        <w:t>”在辽留学生真正了解、学会、传播中华传统才艺</w:t>
      </w:r>
      <w:r>
        <w:rPr>
          <w:rFonts w:hint="eastAsia" w:ascii="Times New Roman" w:hAnsi="Times New Roman" w:eastAsia="仿宋" w:cs="Times New Roman"/>
          <w:color w:val="auto"/>
          <w:sz w:val="30"/>
          <w:szCs w:val="30"/>
          <w:highlight w:val="none"/>
          <w:lang w:val="en-US" w:eastAsia="zh-CN"/>
        </w:rPr>
        <w:t>。</w:t>
      </w:r>
    </w:p>
    <w:p w14:paraId="1C08338A">
      <w:pPr>
        <w:keepNext w:val="0"/>
        <w:keepLines w:val="0"/>
        <w:pageBreakBefore w:val="0"/>
        <w:widowControl w:val="0"/>
        <w:kinsoku/>
        <w:wordWrap/>
        <w:overflowPunct/>
        <w:topLinePunct w:val="0"/>
        <w:autoSpaceDE/>
        <w:autoSpaceDN/>
        <w:bidi w:val="0"/>
        <w:adjustRightInd/>
        <w:snapToGrid/>
        <w:spacing w:line="400" w:lineRule="exact"/>
        <w:ind w:firstLine="560" w:firstLineChars="200"/>
        <w:jc w:val="both"/>
        <w:textAlignment w:val="auto"/>
        <w:rPr>
          <w:rFonts w:hint="eastAsia" w:ascii="Times New Roman" w:hAnsi="Times New Roman" w:eastAsia="仿宋_GB2312" w:cs="Times New Roman"/>
          <w:color w:val="auto"/>
          <w:sz w:val="28"/>
          <w:szCs w:val="28"/>
          <w:highlight w:val="none"/>
          <w:lang w:val="en-US" w:eastAsia="zh-CN"/>
        </w:rPr>
      </w:pPr>
    </w:p>
    <w:p w14:paraId="2E62B4AD">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rPr>
          <w:rFonts w:hint="eastAsia" w:ascii="Times New Roman" w:hAnsi="Times New Roman" w:eastAsia="仿宋_GB2312" w:cs="Times New Roman"/>
          <w:color w:val="auto"/>
          <w:sz w:val="28"/>
          <w:szCs w:val="28"/>
          <w:highlight w:val="none"/>
          <w:lang w:val="en-US" w:eastAsia="zh-CN"/>
        </w:rPr>
      </w:pPr>
      <w:r>
        <w:rPr>
          <w:rFonts w:hint="eastAsia" w:ascii="Times New Roman" w:hAnsi="Times New Roman" w:eastAsia="仿宋_GB2312" w:cs="Times New Roman"/>
          <w:color w:val="auto"/>
          <w:sz w:val="28"/>
          <w:szCs w:val="28"/>
          <w:highlight w:val="none"/>
          <w:lang w:val="en-US" w:eastAsia="zh-CN"/>
        </w:rPr>
        <w:drawing>
          <wp:inline distT="0" distB="0" distL="114300" distR="114300">
            <wp:extent cx="4620895" cy="3088640"/>
            <wp:effectExtent l="0" t="0" r="1905" b="10160"/>
            <wp:docPr id="36" name="图片 36" descr="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44"/>
                    <pic:cNvPicPr>
                      <a:picLocks noChangeAspect="1"/>
                    </pic:cNvPicPr>
                  </pic:nvPicPr>
                  <pic:blipFill>
                    <a:blip r:embed="rId19"/>
                    <a:stretch>
                      <a:fillRect/>
                    </a:stretch>
                  </pic:blipFill>
                  <pic:spPr>
                    <a:xfrm>
                      <a:off x="0" y="0"/>
                      <a:ext cx="4620895" cy="3088640"/>
                    </a:xfrm>
                    <a:prstGeom prst="rect">
                      <a:avLst/>
                    </a:prstGeom>
                  </pic:spPr>
                </pic:pic>
              </a:graphicData>
            </a:graphic>
          </wp:inline>
        </w:drawing>
      </w:r>
    </w:p>
    <w:p w14:paraId="0A0F1DA7">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both"/>
        <w:textAlignment w:val="auto"/>
        <w:rPr>
          <w:rFonts w:hint="eastAsia" w:ascii="楷体" w:hAnsi="楷体" w:eastAsia="楷体" w:cs="楷体"/>
          <w:color w:val="auto"/>
          <w:sz w:val="24"/>
          <w:szCs w:val="24"/>
          <w:highlight w:val="none"/>
          <w:lang w:val="en-US" w:eastAsia="zh-CN"/>
        </w:rPr>
      </w:pPr>
      <w:r>
        <w:rPr>
          <w:rFonts w:hint="eastAsia" w:ascii="楷体" w:hAnsi="楷体" w:eastAsia="楷体" w:cs="楷体"/>
          <w:color w:val="auto"/>
          <w:sz w:val="24"/>
          <w:szCs w:val="24"/>
          <w:highlight w:val="none"/>
          <w:lang w:val="en-US" w:eastAsia="zh-CN"/>
        </w:rPr>
        <w:t>在沈阳建筑大学举行“在辽留学生中华才艺展演”活动，并在海内外平台进行同步直播。</w:t>
      </w:r>
    </w:p>
    <w:p w14:paraId="73E05FFA">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both"/>
        <w:textAlignment w:val="auto"/>
        <w:rPr>
          <w:rFonts w:hint="eastAsia" w:ascii="楷体" w:hAnsi="楷体" w:eastAsia="楷体" w:cs="楷体"/>
          <w:color w:val="auto"/>
          <w:sz w:val="24"/>
          <w:szCs w:val="24"/>
          <w:highlight w:val="none"/>
          <w:lang w:val="en-US" w:eastAsia="zh-CN"/>
        </w:rPr>
      </w:pPr>
    </w:p>
    <w:p w14:paraId="78B4E657">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center"/>
        <w:textAlignment w:val="auto"/>
        <w:rPr>
          <w:rFonts w:hint="eastAsia" w:ascii="Times New Roman" w:hAnsi="Times New Roman" w:eastAsia="仿宋_GB2312" w:cs="Times New Roman"/>
          <w:color w:val="auto"/>
          <w:sz w:val="28"/>
          <w:szCs w:val="28"/>
          <w:highlight w:val="none"/>
          <w:lang w:val="en-US" w:eastAsia="zh-CN"/>
        </w:rPr>
      </w:pPr>
      <w:r>
        <w:rPr>
          <w:rFonts w:hint="eastAsia" w:ascii="Times New Roman" w:hAnsi="Times New Roman" w:eastAsia="仿宋_GB2312" w:cs="Times New Roman"/>
          <w:color w:val="auto"/>
          <w:sz w:val="28"/>
          <w:szCs w:val="28"/>
          <w:highlight w:val="none"/>
          <w:lang w:val="en-US" w:eastAsia="zh-CN"/>
        </w:rPr>
        <w:drawing>
          <wp:inline distT="0" distB="0" distL="114300" distR="114300">
            <wp:extent cx="4674235" cy="2165985"/>
            <wp:effectExtent l="0" t="0" r="12065" b="5715"/>
            <wp:docPr id="35" name="图片 35" descr="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55"/>
                    <pic:cNvPicPr>
                      <a:picLocks noChangeAspect="1"/>
                    </pic:cNvPicPr>
                  </pic:nvPicPr>
                  <pic:blipFill>
                    <a:blip r:embed="rId20"/>
                    <a:srcRect t="9881"/>
                    <a:stretch>
                      <a:fillRect/>
                    </a:stretch>
                  </pic:blipFill>
                  <pic:spPr>
                    <a:xfrm>
                      <a:off x="0" y="0"/>
                      <a:ext cx="4674235" cy="2165985"/>
                    </a:xfrm>
                    <a:prstGeom prst="rect">
                      <a:avLst/>
                    </a:prstGeom>
                  </pic:spPr>
                </pic:pic>
              </a:graphicData>
            </a:graphic>
          </wp:inline>
        </w:drawing>
      </w:r>
    </w:p>
    <w:p w14:paraId="3B4E7D4E">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center"/>
        <w:textAlignment w:val="auto"/>
        <w:rPr>
          <w:rFonts w:hint="eastAsia" w:ascii="楷体" w:hAnsi="楷体" w:eastAsia="楷体" w:cs="楷体"/>
          <w:sz w:val="24"/>
          <w:szCs w:val="24"/>
          <w:lang w:val="en-US" w:eastAsia="zh-CN"/>
        </w:rPr>
      </w:pPr>
      <w:r>
        <w:rPr>
          <w:rFonts w:hint="eastAsia" w:ascii="楷体" w:hAnsi="楷体" w:eastAsia="楷体" w:cs="楷体"/>
          <w:sz w:val="24"/>
          <w:szCs w:val="24"/>
          <w:lang w:val="en-US" w:eastAsia="zh-CN"/>
        </w:rPr>
        <w:t>在俄罗斯</w:t>
      </w:r>
      <w:r>
        <w:rPr>
          <w:rFonts w:hint="eastAsia" w:ascii="楷体" w:hAnsi="楷体" w:eastAsia="楷体" w:cs="楷体"/>
          <w:color w:val="auto"/>
          <w:sz w:val="24"/>
          <w:szCs w:val="24"/>
          <w:lang w:val="en-US" w:eastAsia="zh-CN"/>
        </w:rPr>
        <w:t>伊尔库茨克孔子学院</w:t>
      </w:r>
      <w:r>
        <w:rPr>
          <w:rFonts w:hint="eastAsia" w:ascii="楷体" w:hAnsi="楷体" w:eastAsia="楷体" w:cs="楷体"/>
          <w:sz w:val="24"/>
          <w:szCs w:val="24"/>
          <w:lang w:val="en-US" w:eastAsia="zh-CN"/>
        </w:rPr>
        <w:t>举行展播活动。</w:t>
      </w:r>
    </w:p>
    <w:p w14:paraId="22E7A8DF">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center"/>
        <w:textAlignment w:val="auto"/>
        <w:rPr>
          <w:rFonts w:hint="eastAsia" w:ascii="楷体" w:hAnsi="楷体" w:eastAsia="楷体" w:cs="楷体"/>
          <w:sz w:val="21"/>
          <w:szCs w:val="21"/>
          <w:lang w:val="en-US" w:eastAsia="zh-CN"/>
        </w:rPr>
      </w:pPr>
    </w:p>
    <w:p w14:paraId="1CE68F13">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center"/>
        <w:textAlignment w:val="auto"/>
        <w:rPr>
          <w:rFonts w:hint="eastAsia" w:ascii="Times New Roman" w:hAnsi="Times New Roman" w:eastAsia="仿宋_GB2312" w:cs="Times New Roman"/>
          <w:color w:val="auto"/>
          <w:sz w:val="28"/>
          <w:szCs w:val="28"/>
          <w:highlight w:val="none"/>
          <w:lang w:val="en-US" w:eastAsia="zh-CN"/>
        </w:rPr>
      </w:pPr>
      <w:r>
        <w:rPr>
          <w:rFonts w:hint="eastAsia" w:ascii="Times New Roman" w:hAnsi="Times New Roman" w:eastAsia="仿宋_GB2312" w:cs="Times New Roman"/>
          <w:color w:val="auto"/>
          <w:sz w:val="28"/>
          <w:szCs w:val="28"/>
          <w:highlight w:val="none"/>
          <w:lang w:val="en-US" w:eastAsia="zh-CN"/>
        </w:rPr>
        <w:drawing>
          <wp:inline distT="0" distB="0" distL="114300" distR="114300">
            <wp:extent cx="4779645" cy="2546985"/>
            <wp:effectExtent l="0" t="0" r="8255" b="5715"/>
            <wp:docPr id="30" name="图片 30" descr="6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6666"/>
                    <pic:cNvPicPr>
                      <a:picLocks noChangeAspect="1"/>
                    </pic:cNvPicPr>
                  </pic:nvPicPr>
                  <pic:blipFill>
                    <a:blip r:embed="rId21"/>
                    <a:stretch>
                      <a:fillRect/>
                    </a:stretch>
                  </pic:blipFill>
                  <pic:spPr>
                    <a:xfrm>
                      <a:off x="0" y="0"/>
                      <a:ext cx="4779645" cy="2546985"/>
                    </a:xfrm>
                    <a:prstGeom prst="rect">
                      <a:avLst/>
                    </a:prstGeom>
                  </pic:spPr>
                </pic:pic>
              </a:graphicData>
            </a:graphic>
          </wp:inline>
        </w:drawing>
      </w:r>
    </w:p>
    <w:p w14:paraId="763353EC">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center"/>
        <w:textAlignment w:val="auto"/>
        <w:rPr>
          <w:rFonts w:hint="eastAsia" w:ascii="楷体" w:hAnsi="楷体" w:eastAsia="楷体" w:cs="楷体"/>
          <w:sz w:val="24"/>
          <w:szCs w:val="24"/>
          <w:lang w:val="en-US" w:eastAsia="zh-CN"/>
        </w:rPr>
      </w:pPr>
      <w:r>
        <w:rPr>
          <w:rFonts w:hint="eastAsia" w:ascii="楷体" w:hAnsi="楷体" w:eastAsia="楷体" w:cs="楷体"/>
          <w:sz w:val="24"/>
          <w:szCs w:val="24"/>
          <w:lang w:val="en-US" w:eastAsia="zh-CN"/>
        </w:rPr>
        <w:t>在</w:t>
      </w:r>
      <w:r>
        <w:rPr>
          <w:rFonts w:hint="eastAsia" w:ascii="楷体" w:hAnsi="楷体" w:eastAsia="楷体" w:cs="楷体"/>
          <w:sz w:val="24"/>
          <w:szCs w:val="24"/>
        </w:rPr>
        <w:t>约旦安曼TAG孔子学院</w:t>
      </w:r>
      <w:r>
        <w:rPr>
          <w:rFonts w:hint="eastAsia" w:ascii="楷体" w:hAnsi="楷体" w:eastAsia="楷体" w:cs="楷体"/>
          <w:sz w:val="24"/>
          <w:szCs w:val="24"/>
          <w:lang w:val="en-US" w:eastAsia="zh-CN"/>
        </w:rPr>
        <w:t>举行展播活动。</w:t>
      </w:r>
    </w:p>
    <w:p w14:paraId="437E0BB6">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center"/>
        <w:textAlignment w:val="auto"/>
        <w:rPr>
          <w:rFonts w:hint="eastAsia" w:ascii="楷体" w:hAnsi="楷体" w:eastAsia="楷体" w:cs="楷体"/>
          <w:sz w:val="24"/>
          <w:szCs w:val="24"/>
          <w:lang w:val="en-US" w:eastAsia="zh-CN"/>
        </w:rPr>
      </w:pPr>
    </w:p>
    <w:p w14:paraId="040EE568">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center"/>
        <w:textAlignment w:val="auto"/>
        <w:rPr>
          <w:rFonts w:hint="eastAsia" w:ascii="楷体" w:hAnsi="楷体" w:eastAsia="楷体" w:cs="楷体"/>
          <w:sz w:val="21"/>
          <w:szCs w:val="21"/>
          <w:lang w:val="en-US" w:eastAsia="zh-CN"/>
        </w:rPr>
      </w:pPr>
      <w:r>
        <w:rPr>
          <w:rFonts w:hint="eastAsia" w:ascii="Times New Roman" w:hAnsi="Times New Roman" w:eastAsia="仿宋_GB2312" w:cs="Times New Roman"/>
          <w:color w:val="auto"/>
          <w:sz w:val="28"/>
          <w:szCs w:val="28"/>
          <w:highlight w:val="none"/>
          <w:lang w:val="en-US" w:eastAsia="zh-CN"/>
        </w:rPr>
        <w:drawing>
          <wp:inline distT="0" distB="0" distL="114300" distR="114300">
            <wp:extent cx="4864100" cy="2280285"/>
            <wp:effectExtent l="0" t="0" r="0" b="5715"/>
            <wp:docPr id="33" name="图片 33" descr="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66"/>
                    <pic:cNvPicPr>
                      <a:picLocks noChangeAspect="1"/>
                    </pic:cNvPicPr>
                  </pic:nvPicPr>
                  <pic:blipFill>
                    <a:blip r:embed="rId22"/>
                    <a:srcRect t="13678"/>
                    <a:stretch>
                      <a:fillRect/>
                    </a:stretch>
                  </pic:blipFill>
                  <pic:spPr>
                    <a:xfrm>
                      <a:off x="0" y="0"/>
                      <a:ext cx="4864100" cy="2280285"/>
                    </a:xfrm>
                    <a:prstGeom prst="rect">
                      <a:avLst/>
                    </a:prstGeom>
                  </pic:spPr>
                </pic:pic>
              </a:graphicData>
            </a:graphic>
          </wp:inline>
        </w:drawing>
      </w:r>
    </w:p>
    <w:p w14:paraId="5A3BA156">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楷体" w:hAnsi="楷体" w:eastAsia="楷体" w:cs="楷体"/>
          <w:color w:val="auto"/>
          <w:sz w:val="24"/>
          <w:szCs w:val="24"/>
          <w:highlight w:val="none"/>
          <w:lang w:val="en-US" w:eastAsia="zh-CN"/>
        </w:rPr>
      </w:pPr>
      <w:r>
        <w:rPr>
          <w:rFonts w:hint="eastAsia" w:ascii="楷体" w:hAnsi="楷体" w:eastAsia="楷体" w:cs="楷体"/>
          <w:color w:val="auto"/>
          <w:sz w:val="24"/>
          <w:szCs w:val="24"/>
          <w:highlight w:val="none"/>
          <w:lang w:val="en-US" w:eastAsia="zh-CN"/>
        </w:rPr>
        <w:t>在德国斯图加特汉语学校举行展播活动。</w:t>
      </w:r>
    </w:p>
    <w:p w14:paraId="656EA953">
      <w:pPr>
        <w:keepNext w:val="0"/>
        <w:keepLines w:val="0"/>
        <w:pageBreakBefore w:val="0"/>
        <w:widowControl w:val="0"/>
        <w:kinsoku/>
        <w:wordWrap/>
        <w:overflowPunct/>
        <w:topLinePunct w:val="0"/>
        <w:autoSpaceDE/>
        <w:autoSpaceDN/>
        <w:bidi w:val="0"/>
        <w:adjustRightInd/>
        <w:snapToGrid/>
        <w:spacing w:line="240" w:lineRule="auto"/>
        <w:jc w:val="both"/>
        <w:textAlignment w:val="auto"/>
        <w:rPr>
          <w:rFonts w:hint="eastAsia" w:ascii="楷体" w:hAnsi="楷体" w:eastAsia="楷体" w:cs="楷体"/>
          <w:sz w:val="21"/>
          <w:szCs w:val="21"/>
          <w:lang w:val="en-US" w:eastAsia="zh-CN"/>
        </w:rPr>
      </w:pPr>
    </w:p>
    <w:p w14:paraId="3CFC40BB">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rPr>
          <w:rFonts w:hint="eastAsia" w:ascii="Times New Roman" w:hAnsi="Times New Roman" w:eastAsia="仿宋_GB2312" w:cs="Times New Roman"/>
          <w:color w:val="auto"/>
          <w:sz w:val="28"/>
          <w:szCs w:val="28"/>
          <w:highlight w:val="none"/>
          <w:lang w:val="en-US" w:eastAsia="zh-CN"/>
        </w:rPr>
      </w:pPr>
      <w:r>
        <w:rPr>
          <w:rFonts w:hint="eastAsia" w:ascii="Times New Roman" w:hAnsi="Times New Roman" w:eastAsia="仿宋_GB2312" w:cs="Times New Roman"/>
          <w:color w:val="auto"/>
          <w:sz w:val="28"/>
          <w:szCs w:val="28"/>
          <w:highlight w:val="none"/>
          <w:lang w:val="en-US" w:eastAsia="zh-CN"/>
        </w:rPr>
        <w:drawing>
          <wp:inline distT="0" distB="0" distL="114300" distR="114300">
            <wp:extent cx="5266690" cy="2559685"/>
            <wp:effectExtent l="0" t="0" r="3810" b="5715"/>
            <wp:docPr id="32" name="图片 32" descr="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77"/>
                    <pic:cNvPicPr>
                      <a:picLocks noChangeAspect="1"/>
                    </pic:cNvPicPr>
                  </pic:nvPicPr>
                  <pic:blipFill>
                    <a:blip r:embed="rId23"/>
                    <a:srcRect b="13609"/>
                    <a:stretch>
                      <a:fillRect/>
                    </a:stretch>
                  </pic:blipFill>
                  <pic:spPr>
                    <a:xfrm>
                      <a:off x="0" y="0"/>
                      <a:ext cx="5266690" cy="2559685"/>
                    </a:xfrm>
                    <a:prstGeom prst="rect">
                      <a:avLst/>
                    </a:prstGeom>
                  </pic:spPr>
                </pic:pic>
              </a:graphicData>
            </a:graphic>
          </wp:inline>
        </w:drawing>
      </w:r>
    </w:p>
    <w:p w14:paraId="3EB29FC1">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center"/>
        <w:textAlignment w:val="auto"/>
        <w:rPr>
          <w:rFonts w:hint="eastAsia" w:ascii="楷体" w:hAnsi="楷体" w:eastAsia="楷体" w:cs="楷体"/>
          <w:color w:val="auto"/>
          <w:sz w:val="24"/>
          <w:szCs w:val="24"/>
          <w:highlight w:val="none"/>
          <w:lang w:val="en-US" w:eastAsia="zh-CN"/>
        </w:rPr>
      </w:pPr>
      <w:r>
        <w:rPr>
          <w:rFonts w:hint="eastAsia" w:ascii="楷体" w:hAnsi="楷体" w:eastAsia="楷体" w:cs="楷体"/>
          <w:color w:val="auto"/>
          <w:sz w:val="24"/>
          <w:szCs w:val="24"/>
          <w:highlight w:val="none"/>
          <w:lang w:val="en-US" w:eastAsia="zh-CN"/>
        </w:rPr>
        <w:t>辽宁大学巴勒斯坦留学生祖海尔在学习马头琴。</w:t>
      </w:r>
    </w:p>
    <w:p w14:paraId="6B66D5D9">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center"/>
        <w:textAlignment w:val="auto"/>
        <w:rPr>
          <w:rFonts w:hint="eastAsia" w:ascii="楷体" w:hAnsi="楷体" w:eastAsia="楷体" w:cs="楷体"/>
          <w:color w:val="auto"/>
          <w:sz w:val="21"/>
          <w:szCs w:val="21"/>
          <w:highlight w:val="none"/>
          <w:lang w:val="en-US" w:eastAsia="zh-CN"/>
        </w:rPr>
      </w:pPr>
    </w:p>
    <w:p w14:paraId="1906340D">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rPr>
          <w:rFonts w:hint="eastAsia" w:ascii="Times New Roman" w:hAnsi="Times New Roman" w:eastAsia="仿宋_GB2312" w:cs="Times New Roman"/>
          <w:color w:val="auto"/>
          <w:sz w:val="28"/>
          <w:szCs w:val="28"/>
          <w:highlight w:val="none"/>
          <w:lang w:val="en-US" w:eastAsia="zh-CN"/>
        </w:rPr>
      </w:pPr>
      <w:r>
        <w:rPr>
          <w:rFonts w:hint="eastAsia" w:ascii="Times New Roman" w:hAnsi="Times New Roman" w:eastAsia="仿宋_GB2312" w:cs="Times New Roman"/>
          <w:color w:val="auto"/>
          <w:sz w:val="28"/>
          <w:szCs w:val="28"/>
          <w:highlight w:val="none"/>
          <w:lang w:val="en-US" w:eastAsia="zh-CN"/>
        </w:rPr>
        <w:drawing>
          <wp:inline distT="0" distB="0" distL="114300" distR="114300">
            <wp:extent cx="5253990" cy="3379470"/>
            <wp:effectExtent l="0" t="0" r="3810" b="11430"/>
            <wp:docPr id="31" name="图片 31" descr="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88"/>
                    <pic:cNvPicPr>
                      <a:picLocks noChangeAspect="1"/>
                    </pic:cNvPicPr>
                  </pic:nvPicPr>
                  <pic:blipFill>
                    <a:blip r:embed="rId24"/>
                    <a:stretch>
                      <a:fillRect/>
                    </a:stretch>
                  </pic:blipFill>
                  <pic:spPr>
                    <a:xfrm>
                      <a:off x="0" y="0"/>
                      <a:ext cx="5253990" cy="3379470"/>
                    </a:xfrm>
                    <a:prstGeom prst="rect">
                      <a:avLst/>
                    </a:prstGeom>
                  </pic:spPr>
                </pic:pic>
              </a:graphicData>
            </a:graphic>
          </wp:inline>
        </w:drawing>
      </w:r>
    </w:p>
    <w:p w14:paraId="506F5F31">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center"/>
        <w:textAlignment w:val="auto"/>
        <w:rPr>
          <w:rFonts w:hint="eastAsia" w:ascii="楷体" w:hAnsi="楷体" w:eastAsia="楷体" w:cs="楷体"/>
          <w:sz w:val="24"/>
          <w:szCs w:val="24"/>
          <w:lang w:val="en-US" w:eastAsia="zh-CN"/>
        </w:rPr>
      </w:pPr>
      <w:r>
        <w:rPr>
          <w:rFonts w:hint="eastAsia" w:ascii="楷体" w:hAnsi="楷体" w:eastAsia="楷体" w:cs="楷体"/>
          <w:color w:val="auto"/>
          <w:sz w:val="24"/>
          <w:szCs w:val="24"/>
          <w:highlight w:val="none"/>
          <w:lang w:val="en-US" w:eastAsia="zh-CN"/>
        </w:rPr>
        <w:t>加纳留学生王为民在学习快板。</w:t>
      </w:r>
    </w:p>
    <w:p w14:paraId="5B5227A2">
      <w:pPr>
        <w:keepNext w:val="0"/>
        <w:keepLines w:val="0"/>
        <w:pageBreakBefore w:val="0"/>
        <w:widowControl w:val="0"/>
        <w:kinsoku/>
        <w:wordWrap/>
        <w:overflowPunct/>
        <w:topLinePunct w:val="0"/>
        <w:autoSpaceDE/>
        <w:autoSpaceDN/>
        <w:bidi w:val="0"/>
        <w:adjustRightInd/>
        <w:snapToGrid/>
        <w:spacing w:line="400" w:lineRule="exact"/>
        <w:jc w:val="both"/>
        <w:textAlignment w:val="auto"/>
        <w:rPr>
          <w:rFonts w:hint="eastAsia" w:ascii="Times New Roman" w:hAnsi="Times New Roman" w:eastAsia="仿宋_GB2312" w:cs="Times New Roman"/>
          <w:color w:val="auto"/>
          <w:sz w:val="28"/>
          <w:szCs w:val="28"/>
          <w:highlight w:val="none"/>
          <w:lang w:val="en-US" w:eastAsia="zh-CN"/>
        </w:rPr>
      </w:pPr>
    </w:p>
    <w:p w14:paraId="6044CB74">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firstLine="600" w:firstLineChars="200"/>
        <w:jc w:val="left"/>
        <w:textAlignment w:val="auto"/>
        <w:rPr>
          <w:rFonts w:hint="eastAsia" w:ascii="仿宋" w:hAnsi="仿宋" w:eastAsia="仿宋" w:cs="仿宋"/>
          <w:sz w:val="30"/>
          <w:szCs w:val="30"/>
        </w:rPr>
      </w:pPr>
      <w:r>
        <w:rPr>
          <w:rFonts w:hint="eastAsia" w:ascii="仿宋" w:hAnsi="仿宋" w:eastAsia="仿宋" w:cs="仿宋"/>
          <w:sz w:val="30"/>
          <w:szCs w:val="30"/>
          <w:lang w:eastAsia="zh-CN"/>
        </w:rPr>
        <w:t>（</w:t>
      </w:r>
      <w:r>
        <w:rPr>
          <w:rFonts w:hint="eastAsia" w:ascii="仿宋" w:hAnsi="仿宋" w:eastAsia="仿宋" w:cs="仿宋"/>
          <w:sz w:val="30"/>
          <w:szCs w:val="30"/>
          <w:lang w:val="en-US" w:eastAsia="zh-CN"/>
        </w:rPr>
        <w:t>四</w:t>
      </w:r>
      <w:r>
        <w:rPr>
          <w:rFonts w:hint="eastAsia" w:ascii="仿宋" w:hAnsi="仿宋" w:eastAsia="仿宋" w:cs="仿宋"/>
          <w:sz w:val="30"/>
          <w:szCs w:val="30"/>
          <w:lang w:eastAsia="zh-CN"/>
        </w:rPr>
        <w:t>）</w:t>
      </w:r>
      <w:r>
        <w:rPr>
          <w:rFonts w:hint="eastAsia" w:ascii="仿宋" w:hAnsi="仿宋" w:eastAsia="仿宋" w:cs="仿宋"/>
          <w:sz w:val="30"/>
          <w:szCs w:val="30"/>
        </w:rPr>
        <w:t>创新叙事引发共鸣，</w:t>
      </w:r>
      <w:r>
        <w:rPr>
          <w:rFonts w:hint="eastAsia" w:ascii="仿宋" w:hAnsi="仿宋" w:eastAsia="仿宋" w:cs="仿宋"/>
          <w:b w:val="0"/>
          <w:bCs w:val="0"/>
          <w:color w:val="auto"/>
          <w:sz w:val="30"/>
          <w:szCs w:val="30"/>
        </w:rPr>
        <w:t>激活传统文化时代</w:t>
      </w:r>
      <w:r>
        <w:rPr>
          <w:rFonts w:hint="eastAsia" w:ascii="仿宋" w:hAnsi="仿宋" w:eastAsia="仿宋" w:cs="仿宋"/>
          <w:b w:val="0"/>
          <w:bCs w:val="0"/>
          <w:color w:val="auto"/>
          <w:sz w:val="30"/>
          <w:szCs w:val="30"/>
          <w:lang w:val="en-US" w:eastAsia="zh-CN"/>
        </w:rPr>
        <w:t>价值</w:t>
      </w:r>
      <w:r>
        <w:rPr>
          <w:rFonts w:hint="eastAsia" w:ascii="仿宋" w:hAnsi="仿宋" w:eastAsia="仿宋" w:cs="仿宋"/>
          <w:sz w:val="30"/>
          <w:szCs w:val="30"/>
        </w:rPr>
        <w:t xml:space="preserve"> </w:t>
      </w:r>
    </w:p>
    <w:p w14:paraId="3ED591F9">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firstLine="600" w:firstLineChars="200"/>
        <w:textAlignment w:val="auto"/>
        <w:rPr>
          <w:rFonts w:hint="default" w:ascii="Times New Roman" w:hAnsi="Times New Roman" w:eastAsia="仿宋" w:cs="Times New Roman"/>
          <w:sz w:val="30"/>
          <w:szCs w:val="30"/>
          <w:lang w:val="en-US" w:eastAsia="zh-CN"/>
        </w:rPr>
      </w:pPr>
      <w:r>
        <w:rPr>
          <w:rFonts w:hint="default" w:ascii="Times New Roman" w:hAnsi="Times New Roman" w:eastAsia="仿宋" w:cs="Times New Roman"/>
          <w:color w:val="auto"/>
          <w:sz w:val="30"/>
          <w:szCs w:val="30"/>
        </w:rPr>
        <w:t>立足受众视角，</w:t>
      </w:r>
      <w:r>
        <w:rPr>
          <w:rFonts w:hint="eastAsia" w:ascii="Times New Roman" w:hAnsi="Times New Roman" w:eastAsia="仿宋" w:cs="Times New Roman"/>
          <w:color w:val="auto"/>
          <w:sz w:val="30"/>
          <w:szCs w:val="30"/>
          <w:lang w:val="en-US" w:eastAsia="zh-CN"/>
        </w:rPr>
        <w:t>项目</w:t>
      </w:r>
      <w:r>
        <w:rPr>
          <w:rFonts w:hint="default" w:ascii="Times New Roman" w:hAnsi="Times New Roman" w:eastAsia="仿宋" w:cs="Times New Roman"/>
          <w:color w:val="auto"/>
          <w:sz w:val="30"/>
          <w:szCs w:val="30"/>
        </w:rPr>
        <w:t>将“受传者</w:t>
      </w:r>
      <w:r>
        <w:rPr>
          <w:rFonts w:hint="default" w:ascii="Times New Roman" w:hAnsi="Times New Roman" w:eastAsia="仿宋" w:cs="Times New Roman"/>
          <w:color w:val="auto"/>
          <w:sz w:val="30"/>
          <w:szCs w:val="30"/>
          <w:lang w:val="en-US" w:eastAsia="zh-CN"/>
        </w:rPr>
        <w:t>与</w:t>
      </w:r>
      <w:r>
        <w:rPr>
          <w:rFonts w:hint="default" w:ascii="Times New Roman" w:hAnsi="Times New Roman" w:eastAsia="仿宋" w:cs="Times New Roman"/>
          <w:color w:val="auto"/>
          <w:sz w:val="30"/>
          <w:szCs w:val="30"/>
        </w:rPr>
        <w:t>传播者”身份合一的</w:t>
      </w:r>
      <w:r>
        <w:rPr>
          <w:rFonts w:hint="default" w:ascii="Times New Roman" w:hAnsi="Times New Roman" w:eastAsia="仿宋" w:cs="Times New Roman"/>
          <w:color w:val="auto"/>
          <w:sz w:val="30"/>
          <w:szCs w:val="30"/>
          <w:lang w:eastAsia="zh-CN"/>
        </w:rPr>
        <w:t>“</w:t>
      </w:r>
      <w:r>
        <w:rPr>
          <w:rFonts w:hint="default" w:ascii="Times New Roman" w:hAnsi="Times New Roman" w:eastAsia="仿宋" w:cs="Times New Roman"/>
          <w:color w:val="auto"/>
          <w:sz w:val="30"/>
          <w:szCs w:val="30"/>
          <w:lang w:val="en-US" w:eastAsia="zh-CN"/>
        </w:rPr>
        <w:t>Z世代</w:t>
      </w:r>
      <w:r>
        <w:rPr>
          <w:rFonts w:hint="default" w:ascii="Times New Roman" w:hAnsi="Times New Roman" w:eastAsia="仿宋" w:cs="Times New Roman"/>
          <w:color w:val="auto"/>
          <w:sz w:val="30"/>
          <w:szCs w:val="30"/>
          <w:lang w:eastAsia="zh-CN"/>
        </w:rPr>
        <w:t>”</w:t>
      </w:r>
      <w:r>
        <w:rPr>
          <w:rFonts w:hint="default" w:ascii="Times New Roman" w:hAnsi="Times New Roman" w:eastAsia="仿宋" w:cs="Times New Roman"/>
          <w:color w:val="auto"/>
          <w:sz w:val="30"/>
          <w:szCs w:val="30"/>
        </w:rPr>
        <w:t>留学生群体作为核心，以短视频</w:t>
      </w:r>
      <w:r>
        <w:rPr>
          <w:rFonts w:hint="default" w:ascii="Times New Roman" w:hAnsi="Times New Roman" w:eastAsia="仿宋" w:cs="Times New Roman"/>
          <w:color w:val="auto"/>
          <w:sz w:val="30"/>
          <w:szCs w:val="30"/>
          <w:lang w:val="en-US" w:eastAsia="zh-CN"/>
        </w:rPr>
        <w:t>传播和线上线下互动作为有效</w:t>
      </w:r>
      <w:r>
        <w:rPr>
          <w:rFonts w:hint="default" w:ascii="Times New Roman" w:hAnsi="Times New Roman" w:eastAsia="仿宋" w:cs="Times New Roman"/>
          <w:color w:val="auto"/>
          <w:sz w:val="30"/>
          <w:szCs w:val="30"/>
        </w:rPr>
        <w:t>载体，让传统文化“潮”起来，</w:t>
      </w:r>
      <w:r>
        <w:rPr>
          <w:rFonts w:hint="default" w:ascii="Times New Roman" w:hAnsi="Times New Roman" w:eastAsia="仿宋" w:cs="Times New Roman"/>
          <w:color w:val="auto"/>
          <w:sz w:val="30"/>
          <w:szCs w:val="30"/>
          <w:lang w:val="en-US" w:eastAsia="zh-CN"/>
        </w:rPr>
        <w:t>切合</w:t>
      </w:r>
      <w:r>
        <w:rPr>
          <w:rFonts w:hint="default" w:ascii="Times New Roman" w:hAnsi="Times New Roman" w:eastAsia="仿宋" w:cs="Times New Roman"/>
          <w:color w:val="auto"/>
          <w:sz w:val="30"/>
          <w:szCs w:val="30"/>
        </w:rPr>
        <w:t>新时代文化传播的</w:t>
      </w:r>
      <w:r>
        <w:rPr>
          <w:rFonts w:hint="default" w:ascii="Times New Roman" w:hAnsi="Times New Roman" w:eastAsia="仿宋" w:cs="Times New Roman"/>
          <w:color w:val="auto"/>
          <w:sz w:val="30"/>
          <w:szCs w:val="30"/>
          <w:lang w:val="en-US" w:eastAsia="zh-CN"/>
        </w:rPr>
        <w:t>年轻化</w:t>
      </w:r>
      <w:r>
        <w:rPr>
          <w:rFonts w:hint="default" w:ascii="Times New Roman" w:hAnsi="Times New Roman" w:eastAsia="仿宋" w:cs="Times New Roman"/>
          <w:color w:val="auto"/>
          <w:sz w:val="30"/>
          <w:szCs w:val="30"/>
        </w:rPr>
        <w:t>趋势</w:t>
      </w:r>
      <w:r>
        <w:rPr>
          <w:rFonts w:hint="default" w:ascii="Times New Roman" w:hAnsi="Times New Roman" w:eastAsia="仿宋" w:cs="Times New Roman"/>
          <w:color w:val="auto"/>
          <w:sz w:val="30"/>
          <w:szCs w:val="30"/>
          <w:lang w:eastAsia="zh-CN"/>
        </w:rPr>
        <w:t>；</w:t>
      </w:r>
      <w:r>
        <w:rPr>
          <w:rFonts w:hint="default" w:ascii="Times New Roman" w:hAnsi="Times New Roman" w:eastAsia="仿宋" w:cs="Times New Roman"/>
          <w:sz w:val="30"/>
          <w:szCs w:val="30"/>
        </w:rPr>
        <w:t>以“Z世代”视角重构传播语态，通过意大利胡晓蓝（武术）、匈牙利刘宝（舞龙）、土库曼斯坦春天（书法）等</w:t>
      </w:r>
      <w:r>
        <w:rPr>
          <w:rFonts w:hint="default" w:ascii="Times New Roman" w:hAnsi="Times New Roman" w:eastAsia="仿宋" w:cs="Times New Roman"/>
          <w:sz w:val="30"/>
          <w:szCs w:val="30"/>
          <w:lang w:val="en-US" w:eastAsia="zh-CN"/>
        </w:rPr>
        <w:t>在辽留学生了解、研习、传播中华才艺的</w:t>
      </w:r>
      <w:r>
        <w:rPr>
          <w:rFonts w:hint="default" w:ascii="Times New Roman" w:hAnsi="Times New Roman" w:eastAsia="仿宋" w:cs="Times New Roman"/>
          <w:sz w:val="30"/>
          <w:szCs w:val="30"/>
        </w:rPr>
        <w:t>真实故事，实现情感共鸣与文化认同</w:t>
      </w:r>
      <w:r>
        <w:rPr>
          <w:rFonts w:hint="eastAsia" w:ascii="Times New Roman" w:hAnsi="Times New Roman" w:eastAsia="仿宋" w:cs="Times New Roman"/>
          <w:sz w:val="30"/>
          <w:szCs w:val="30"/>
          <w:lang w:eastAsia="zh-CN"/>
        </w:rPr>
        <w:t>、</w:t>
      </w:r>
      <w:r>
        <w:rPr>
          <w:rFonts w:hint="eastAsia" w:ascii="Times New Roman" w:hAnsi="Times New Roman" w:eastAsia="仿宋" w:cs="Times New Roman"/>
          <w:sz w:val="30"/>
          <w:szCs w:val="30"/>
          <w:lang w:val="en-US" w:eastAsia="zh-CN"/>
        </w:rPr>
        <w:t>此外，项目</w:t>
      </w:r>
      <w:r>
        <w:rPr>
          <w:rFonts w:hint="default" w:ascii="Times New Roman" w:hAnsi="Times New Roman" w:eastAsia="仿宋" w:cs="Times New Roman"/>
          <w:sz w:val="30"/>
          <w:szCs w:val="30"/>
        </w:rPr>
        <w:t>运用电影级拍摄、AI动画、多语种字幕等技术手段，提升内容品质与跨文化接受度</w:t>
      </w:r>
      <w:r>
        <w:rPr>
          <w:rFonts w:hint="default" w:ascii="Times New Roman" w:hAnsi="Times New Roman" w:eastAsia="仿宋" w:cs="Times New Roman"/>
          <w:color w:val="auto"/>
          <w:sz w:val="30"/>
          <w:szCs w:val="30"/>
          <w:highlight w:val="none"/>
          <w:lang w:val="en-US" w:eastAsia="zh-CN"/>
        </w:rPr>
        <w:t>。</w:t>
      </w:r>
    </w:p>
    <w:p w14:paraId="18F2B428">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firstLine="600" w:firstLineChars="200"/>
        <w:jc w:val="left"/>
        <w:textAlignment w:val="auto"/>
        <w:rPr>
          <w:rFonts w:hint="default" w:ascii="Times New Roman" w:hAnsi="Times New Roman" w:eastAsia="仿宋" w:cs="Times New Roman"/>
          <w:b/>
          <w:bCs/>
          <w:sz w:val="30"/>
          <w:szCs w:val="30"/>
        </w:rPr>
      </w:pPr>
      <w:r>
        <w:rPr>
          <w:rFonts w:hint="eastAsia" w:ascii="Times New Roman" w:hAnsi="Times New Roman" w:eastAsia="黑体" w:cs="Times New Roman"/>
          <w:b w:val="0"/>
          <w:bCs w:val="0"/>
          <w:sz w:val="30"/>
          <w:szCs w:val="30"/>
          <w:lang w:val="en-US" w:eastAsia="zh-CN"/>
        </w:rPr>
        <w:t>二、</w:t>
      </w:r>
      <w:r>
        <w:rPr>
          <w:rFonts w:hint="default" w:ascii="Times New Roman" w:hAnsi="Times New Roman" w:eastAsia="黑体" w:cs="Times New Roman"/>
          <w:b w:val="0"/>
          <w:bCs w:val="0"/>
          <w:sz w:val="30"/>
          <w:szCs w:val="30"/>
        </w:rPr>
        <w:t>项目创新与</w:t>
      </w:r>
      <w:r>
        <w:rPr>
          <w:rFonts w:hint="default" w:ascii="Times New Roman" w:hAnsi="Times New Roman" w:eastAsia="黑体" w:cs="Times New Roman"/>
          <w:b w:val="0"/>
          <w:bCs w:val="0"/>
          <w:sz w:val="30"/>
          <w:szCs w:val="30"/>
          <w:lang w:val="en-US" w:eastAsia="zh-CN"/>
        </w:rPr>
        <w:t>国际传播</w:t>
      </w:r>
      <w:r>
        <w:rPr>
          <w:rFonts w:hint="default" w:ascii="Times New Roman" w:hAnsi="Times New Roman" w:eastAsia="黑体" w:cs="Times New Roman"/>
          <w:b w:val="0"/>
          <w:bCs w:val="0"/>
          <w:sz w:val="30"/>
          <w:szCs w:val="30"/>
        </w:rPr>
        <w:t>价值</w:t>
      </w:r>
      <w:r>
        <w:rPr>
          <w:rFonts w:hint="default" w:ascii="Times New Roman" w:hAnsi="Times New Roman" w:eastAsia="仿宋" w:cs="Times New Roman"/>
          <w:b/>
          <w:bCs/>
          <w:sz w:val="30"/>
          <w:szCs w:val="30"/>
        </w:rPr>
        <w:t xml:space="preserve"> </w:t>
      </w:r>
    </w:p>
    <w:p w14:paraId="253E04D9">
      <w:pPr>
        <w:keepNext w:val="0"/>
        <w:keepLines w:val="0"/>
        <w:pageBreakBefore w:val="0"/>
        <w:widowControl w:val="0"/>
        <w:kinsoku/>
        <w:wordWrap/>
        <w:overflowPunct/>
        <w:topLinePunct w:val="0"/>
        <w:autoSpaceDE/>
        <w:autoSpaceDN/>
        <w:bidi w:val="0"/>
        <w:adjustRightInd/>
        <w:snapToGrid/>
        <w:spacing w:line="500" w:lineRule="exact"/>
        <w:ind w:firstLine="600" w:firstLineChars="200"/>
        <w:textAlignment w:val="auto"/>
        <w:rPr>
          <w:rFonts w:hint="eastAsia" w:ascii="仿宋" w:hAnsi="仿宋" w:eastAsia="仿宋" w:cs="仿宋"/>
          <w:b/>
          <w:bCs/>
          <w:color w:val="auto"/>
          <w:sz w:val="30"/>
          <w:szCs w:val="30"/>
        </w:rPr>
      </w:pPr>
      <w:r>
        <w:rPr>
          <w:rFonts w:hint="eastAsia" w:ascii="仿宋" w:hAnsi="仿宋" w:eastAsia="仿宋" w:cs="仿宋"/>
          <w:b w:val="0"/>
          <w:bCs w:val="0"/>
          <w:color w:val="auto"/>
          <w:sz w:val="30"/>
          <w:szCs w:val="30"/>
          <w:lang w:eastAsia="zh-CN"/>
        </w:rPr>
        <w:t>（</w:t>
      </w:r>
      <w:r>
        <w:rPr>
          <w:rFonts w:hint="eastAsia" w:ascii="仿宋" w:hAnsi="仿宋" w:eastAsia="仿宋" w:cs="仿宋"/>
          <w:b w:val="0"/>
          <w:bCs w:val="0"/>
          <w:color w:val="auto"/>
          <w:sz w:val="30"/>
          <w:szCs w:val="30"/>
          <w:lang w:val="en-US" w:eastAsia="zh-CN"/>
        </w:rPr>
        <w:t>一</w:t>
      </w:r>
      <w:r>
        <w:rPr>
          <w:rFonts w:hint="eastAsia" w:ascii="仿宋" w:hAnsi="仿宋" w:eastAsia="仿宋" w:cs="仿宋"/>
          <w:b w:val="0"/>
          <w:bCs w:val="0"/>
          <w:color w:val="auto"/>
          <w:sz w:val="30"/>
          <w:szCs w:val="30"/>
          <w:lang w:eastAsia="zh-CN"/>
        </w:rPr>
        <w:t>）</w:t>
      </w:r>
      <w:r>
        <w:rPr>
          <w:rFonts w:hint="eastAsia" w:ascii="仿宋" w:hAnsi="仿宋" w:eastAsia="仿宋" w:cs="仿宋"/>
          <w:b w:val="0"/>
          <w:bCs w:val="0"/>
          <w:color w:val="auto"/>
          <w:sz w:val="30"/>
          <w:szCs w:val="30"/>
        </w:rPr>
        <w:t>高站位谋划：服务</w:t>
      </w:r>
      <w:r>
        <w:rPr>
          <w:rFonts w:hint="eastAsia" w:ascii="仿宋" w:hAnsi="仿宋" w:eastAsia="仿宋" w:cs="仿宋"/>
          <w:b w:val="0"/>
          <w:bCs w:val="0"/>
          <w:color w:val="auto"/>
          <w:sz w:val="30"/>
          <w:szCs w:val="30"/>
          <w:lang w:val="en-US" w:eastAsia="zh-CN"/>
        </w:rPr>
        <w:t>重大</w:t>
      </w:r>
      <w:r>
        <w:rPr>
          <w:rFonts w:hint="eastAsia" w:ascii="仿宋" w:hAnsi="仿宋" w:eastAsia="仿宋" w:cs="仿宋"/>
          <w:b w:val="0"/>
          <w:bCs w:val="0"/>
          <w:color w:val="auto"/>
          <w:sz w:val="30"/>
          <w:szCs w:val="30"/>
        </w:rPr>
        <w:t>战略，聚焦</w:t>
      </w:r>
      <w:r>
        <w:rPr>
          <w:rFonts w:hint="eastAsia" w:ascii="仿宋" w:hAnsi="仿宋" w:eastAsia="仿宋" w:cs="仿宋"/>
          <w:b w:val="0"/>
          <w:bCs w:val="0"/>
          <w:color w:val="auto"/>
          <w:sz w:val="30"/>
          <w:szCs w:val="30"/>
          <w:lang w:eastAsia="zh-CN"/>
        </w:rPr>
        <w:t>“</w:t>
      </w:r>
      <w:r>
        <w:rPr>
          <w:rFonts w:hint="eastAsia" w:ascii="仿宋" w:hAnsi="仿宋" w:eastAsia="仿宋" w:cs="仿宋"/>
          <w:b w:val="0"/>
          <w:bCs w:val="0"/>
          <w:color w:val="auto"/>
          <w:sz w:val="30"/>
          <w:szCs w:val="30"/>
        </w:rPr>
        <w:t>Z世代</w:t>
      </w:r>
      <w:r>
        <w:rPr>
          <w:rFonts w:hint="eastAsia" w:ascii="仿宋" w:hAnsi="仿宋" w:eastAsia="仿宋" w:cs="仿宋"/>
          <w:b w:val="0"/>
          <w:bCs w:val="0"/>
          <w:color w:val="auto"/>
          <w:sz w:val="30"/>
          <w:szCs w:val="30"/>
          <w:lang w:eastAsia="zh-CN"/>
        </w:rPr>
        <w:t>”</w:t>
      </w:r>
      <w:r>
        <w:rPr>
          <w:rFonts w:hint="eastAsia" w:ascii="仿宋" w:hAnsi="仿宋" w:eastAsia="仿宋" w:cs="仿宋"/>
          <w:b w:val="0"/>
          <w:bCs w:val="0"/>
          <w:color w:val="auto"/>
          <w:sz w:val="30"/>
          <w:szCs w:val="30"/>
        </w:rPr>
        <w:t>构建文化传播新范式</w:t>
      </w:r>
    </w:p>
    <w:p w14:paraId="5836BE0A">
      <w:pPr>
        <w:keepNext w:val="0"/>
        <w:keepLines w:val="0"/>
        <w:pageBreakBefore w:val="0"/>
        <w:widowControl w:val="0"/>
        <w:kinsoku/>
        <w:wordWrap/>
        <w:overflowPunct/>
        <w:topLinePunct w:val="0"/>
        <w:autoSpaceDE/>
        <w:autoSpaceDN/>
        <w:bidi w:val="0"/>
        <w:adjustRightInd/>
        <w:snapToGrid/>
        <w:spacing w:line="500" w:lineRule="exact"/>
        <w:ind w:firstLine="600" w:firstLineChars="200"/>
        <w:textAlignment w:val="auto"/>
        <w:rPr>
          <w:rFonts w:hint="default" w:ascii="Times New Roman" w:hAnsi="Times New Roman" w:eastAsia="仿宋" w:cs="Times New Roman"/>
          <w:color w:val="auto"/>
          <w:sz w:val="30"/>
          <w:szCs w:val="30"/>
          <w:lang w:val="en-US" w:eastAsia="zh-CN"/>
        </w:rPr>
      </w:pPr>
      <w:r>
        <w:rPr>
          <w:rFonts w:hint="default" w:ascii="Times New Roman" w:hAnsi="Times New Roman" w:eastAsia="仿宋" w:cs="Times New Roman"/>
          <w:color w:val="auto"/>
          <w:sz w:val="30"/>
          <w:szCs w:val="30"/>
        </w:rPr>
        <w:t>该项目自觉置于增强中华文明传播力影响力、推动构建人类命运共同体的战略高度进行谋划</w:t>
      </w:r>
      <w:r>
        <w:rPr>
          <w:rFonts w:hint="default" w:ascii="Times New Roman" w:hAnsi="Times New Roman" w:eastAsia="仿宋" w:cs="Times New Roman"/>
          <w:color w:val="auto"/>
          <w:sz w:val="30"/>
          <w:szCs w:val="30"/>
          <w:lang w:eastAsia="zh-CN"/>
        </w:rPr>
        <w:t>，</w:t>
      </w:r>
      <w:r>
        <w:rPr>
          <w:rFonts w:hint="default" w:ascii="Times New Roman" w:hAnsi="Times New Roman" w:eastAsia="仿宋" w:cs="Times New Roman"/>
          <w:color w:val="auto"/>
          <w:sz w:val="30"/>
          <w:szCs w:val="30"/>
        </w:rPr>
        <w:t>深刻把握</w:t>
      </w:r>
      <w:r>
        <w:rPr>
          <w:rFonts w:hint="default" w:ascii="Times New Roman" w:hAnsi="Times New Roman" w:eastAsia="仿宋" w:cs="Times New Roman"/>
          <w:color w:val="auto"/>
          <w:sz w:val="30"/>
          <w:szCs w:val="30"/>
          <w:lang w:eastAsia="zh-CN"/>
        </w:rPr>
        <w:t>“</w:t>
      </w:r>
      <w:r>
        <w:rPr>
          <w:rFonts w:hint="default" w:ascii="Times New Roman" w:hAnsi="Times New Roman" w:eastAsia="仿宋" w:cs="Times New Roman"/>
          <w:color w:val="auto"/>
          <w:sz w:val="30"/>
          <w:szCs w:val="30"/>
        </w:rPr>
        <w:t>Z世代</w:t>
      </w:r>
      <w:r>
        <w:rPr>
          <w:rFonts w:hint="default" w:ascii="Times New Roman" w:hAnsi="Times New Roman" w:eastAsia="仿宋" w:cs="Times New Roman"/>
          <w:color w:val="auto"/>
          <w:sz w:val="30"/>
          <w:szCs w:val="30"/>
          <w:lang w:eastAsia="zh-CN"/>
        </w:rPr>
        <w:t>”</w:t>
      </w:r>
      <w:r>
        <w:rPr>
          <w:rFonts w:hint="default" w:ascii="Times New Roman" w:hAnsi="Times New Roman" w:eastAsia="仿宋" w:cs="Times New Roman"/>
          <w:color w:val="auto"/>
          <w:sz w:val="30"/>
          <w:szCs w:val="30"/>
        </w:rPr>
        <w:t>作为“网络原住民”和未来国际关系重要参与者的群体特征，精准锁定在辽留学生这一兼具“文化学习者”与“潜在传播者”双重身份的独特群体</w:t>
      </w:r>
      <w:r>
        <w:rPr>
          <w:rFonts w:hint="default" w:ascii="Times New Roman" w:hAnsi="Times New Roman" w:eastAsia="仿宋" w:cs="Times New Roman"/>
          <w:color w:val="auto"/>
          <w:sz w:val="30"/>
          <w:szCs w:val="30"/>
          <w:lang w:eastAsia="zh-CN"/>
        </w:rPr>
        <w:t>，</w:t>
      </w:r>
      <w:r>
        <w:rPr>
          <w:rFonts w:hint="default" w:ascii="Times New Roman" w:hAnsi="Times New Roman" w:eastAsia="仿宋" w:cs="Times New Roman"/>
          <w:color w:val="auto"/>
          <w:sz w:val="30"/>
          <w:szCs w:val="30"/>
        </w:rPr>
        <w:t>突破传统外宣的单向输出模式，将传播主体下沉、前移，构建</w:t>
      </w:r>
      <w:r>
        <w:rPr>
          <w:rFonts w:hint="default" w:ascii="Times New Roman" w:hAnsi="Times New Roman" w:eastAsia="仿宋" w:cs="Times New Roman"/>
          <w:color w:val="auto"/>
          <w:sz w:val="30"/>
          <w:szCs w:val="30"/>
          <w:lang w:val="en-US" w:eastAsia="zh-CN"/>
        </w:rPr>
        <w:t>起</w:t>
      </w:r>
      <w:r>
        <w:rPr>
          <w:rFonts w:hint="default" w:ascii="Times New Roman" w:hAnsi="Times New Roman" w:eastAsia="仿宋" w:cs="Times New Roman"/>
          <w:color w:val="auto"/>
          <w:sz w:val="30"/>
          <w:szCs w:val="30"/>
        </w:rPr>
        <w:t>“以文化体验者带动文化认同、以文化认同者促进文化传播”的</w:t>
      </w:r>
      <w:r>
        <w:rPr>
          <w:rFonts w:hint="default" w:ascii="Times New Roman" w:hAnsi="Times New Roman" w:eastAsia="仿宋" w:cs="Times New Roman"/>
          <w:color w:val="auto"/>
          <w:sz w:val="30"/>
          <w:szCs w:val="30"/>
          <w:lang w:val="en-US" w:eastAsia="zh-CN"/>
        </w:rPr>
        <w:t>国际传播范式</w:t>
      </w:r>
      <w:r>
        <w:rPr>
          <w:rFonts w:hint="default" w:ascii="Times New Roman" w:hAnsi="Times New Roman" w:eastAsia="仿宋" w:cs="Times New Roman"/>
          <w:color w:val="auto"/>
          <w:sz w:val="30"/>
          <w:szCs w:val="30"/>
        </w:rPr>
        <w:t>。</w:t>
      </w:r>
    </w:p>
    <w:p w14:paraId="3EE088DD">
      <w:pPr>
        <w:keepNext w:val="0"/>
        <w:keepLines w:val="0"/>
        <w:pageBreakBefore w:val="0"/>
        <w:widowControl w:val="0"/>
        <w:kinsoku/>
        <w:wordWrap/>
        <w:overflowPunct/>
        <w:topLinePunct w:val="0"/>
        <w:autoSpaceDE/>
        <w:autoSpaceDN/>
        <w:bidi w:val="0"/>
        <w:adjustRightInd/>
        <w:snapToGrid/>
        <w:spacing w:line="500" w:lineRule="exact"/>
        <w:ind w:firstLine="600" w:firstLineChars="200"/>
        <w:textAlignment w:val="auto"/>
        <w:rPr>
          <w:rFonts w:hint="default" w:ascii="Times New Roman" w:hAnsi="Times New Roman" w:eastAsia="仿宋" w:cs="Times New Roman"/>
          <w:i w:val="0"/>
          <w:iCs w:val="0"/>
          <w:caps w:val="0"/>
          <w:color w:val="auto"/>
          <w:spacing w:val="0"/>
          <w:sz w:val="30"/>
          <w:szCs w:val="30"/>
          <w:shd w:val="clear" w:fill="FFFFFF"/>
          <w:lang w:val="en-US"/>
        </w:rPr>
      </w:pPr>
      <w:r>
        <w:rPr>
          <w:rFonts w:hint="default" w:ascii="Times New Roman" w:hAnsi="Times New Roman" w:eastAsia="仿宋" w:cs="Times New Roman"/>
          <w:color w:val="auto"/>
          <w:sz w:val="30"/>
          <w:szCs w:val="30"/>
          <w:lang w:val="en-US" w:eastAsia="zh-CN"/>
        </w:rPr>
        <w:t>主创团队秉持用“年轻态”讲好辽宁故事、在故事中传递文化价值的创作思路，选取具有鲜明辽宁地域特色、易于体现文化精髓的武术、书法、马头琴、快板相声、舞龙等艺术形式，精选来自世界各地通过学习熟练掌握中华传统艺术的“洋达人”，以短视频的形式记录他们研习中华才艺、展示学习成果、传播中华文化的全过程，全方位展示中华传统文化的文化价值、审美价值、传播价值，增进海内外受众对中华文化的认同感。项目</w:t>
      </w:r>
      <w:r>
        <w:rPr>
          <w:rFonts w:hint="default" w:ascii="Times New Roman" w:hAnsi="Times New Roman" w:eastAsia="仿宋" w:cs="Times New Roman"/>
          <w:i w:val="0"/>
          <w:iCs w:val="0"/>
          <w:caps w:val="0"/>
          <w:color w:val="auto"/>
          <w:spacing w:val="0"/>
          <w:sz w:val="30"/>
          <w:szCs w:val="30"/>
          <w:shd w:val="clear" w:fill="FFFFFF"/>
        </w:rPr>
        <w:t>深度解码“Z世代”群体特点和发展趋势，探索构建“Z世代”</w:t>
      </w:r>
      <w:r>
        <w:rPr>
          <w:rFonts w:hint="default" w:ascii="Times New Roman" w:hAnsi="Times New Roman" w:eastAsia="仿宋" w:cs="Times New Roman"/>
          <w:i w:val="0"/>
          <w:iCs w:val="0"/>
          <w:caps w:val="0"/>
          <w:color w:val="auto"/>
          <w:spacing w:val="0"/>
          <w:sz w:val="30"/>
          <w:szCs w:val="30"/>
          <w:shd w:val="clear" w:fill="FFFFFF"/>
          <w:lang w:val="en-US" w:eastAsia="zh-CN"/>
        </w:rPr>
        <w:t>国际传播</w:t>
      </w:r>
      <w:r>
        <w:rPr>
          <w:rFonts w:hint="default" w:ascii="Times New Roman" w:hAnsi="Times New Roman" w:eastAsia="仿宋" w:cs="Times New Roman"/>
          <w:i w:val="0"/>
          <w:iCs w:val="0"/>
          <w:caps w:val="0"/>
          <w:color w:val="auto"/>
          <w:spacing w:val="0"/>
          <w:sz w:val="30"/>
          <w:szCs w:val="30"/>
          <w:shd w:val="clear" w:fill="FFFFFF"/>
        </w:rPr>
        <w:t>叙事体系，</w:t>
      </w:r>
      <w:r>
        <w:rPr>
          <w:rFonts w:hint="default" w:ascii="Times New Roman" w:hAnsi="Times New Roman" w:eastAsia="仿宋" w:cs="Times New Roman"/>
          <w:i w:val="0"/>
          <w:iCs w:val="0"/>
          <w:caps w:val="0"/>
          <w:color w:val="auto"/>
          <w:spacing w:val="0"/>
          <w:sz w:val="30"/>
          <w:szCs w:val="30"/>
          <w:shd w:val="clear" w:fill="FFFFFF"/>
          <w:lang w:val="en-US" w:eastAsia="zh-CN"/>
        </w:rPr>
        <w:t>邀请“Z世代”在辽留学</w:t>
      </w:r>
      <w:r>
        <w:rPr>
          <w:rFonts w:hint="eastAsia" w:ascii="Times New Roman" w:hAnsi="Times New Roman" w:eastAsia="仿宋" w:cs="Times New Roman"/>
          <w:i w:val="0"/>
          <w:iCs w:val="0"/>
          <w:caps w:val="0"/>
          <w:color w:val="auto"/>
          <w:spacing w:val="0"/>
          <w:sz w:val="30"/>
          <w:szCs w:val="30"/>
          <w:shd w:val="clear" w:fill="FFFFFF"/>
          <w:lang w:val="en-US" w:eastAsia="zh-CN"/>
        </w:rPr>
        <w:t>生</w:t>
      </w:r>
      <w:r>
        <w:rPr>
          <w:rFonts w:hint="default" w:ascii="Times New Roman" w:hAnsi="Times New Roman" w:eastAsia="仿宋" w:cs="Times New Roman"/>
          <w:i w:val="0"/>
          <w:iCs w:val="0"/>
          <w:caps w:val="0"/>
          <w:color w:val="auto"/>
          <w:spacing w:val="0"/>
          <w:sz w:val="30"/>
          <w:szCs w:val="30"/>
          <w:shd w:val="clear" w:fill="FFFFFF"/>
          <w:lang w:val="en-US" w:eastAsia="zh-CN"/>
        </w:rPr>
        <w:t>作为“主角”参与到选题策划、视频拍摄、二次传播等全过程，</w:t>
      </w:r>
      <w:r>
        <w:rPr>
          <w:rFonts w:hint="default" w:ascii="Times New Roman" w:hAnsi="Times New Roman" w:eastAsia="仿宋" w:cs="Times New Roman"/>
          <w:color w:val="auto"/>
          <w:sz w:val="30"/>
          <w:szCs w:val="30"/>
          <w:lang w:val="en-US" w:eastAsia="zh-CN"/>
        </w:rPr>
        <w:t>通过他们的兴趣和喜好确定拍摄点位、镜头语言、呈现</w:t>
      </w:r>
      <w:r>
        <w:rPr>
          <w:rFonts w:hint="default" w:ascii="Times New Roman" w:hAnsi="Times New Roman" w:eastAsia="仿宋" w:cs="Times New Roman"/>
          <w:color w:val="auto"/>
          <w:sz w:val="30"/>
          <w:szCs w:val="30"/>
          <w:highlight w:val="none"/>
          <w:lang w:val="en-US" w:eastAsia="zh-CN"/>
        </w:rPr>
        <w:t>形式等，</w:t>
      </w:r>
      <w:r>
        <w:rPr>
          <w:rFonts w:hint="default" w:ascii="Times New Roman" w:hAnsi="Times New Roman" w:eastAsia="仿宋" w:cs="Times New Roman"/>
          <w:color w:val="auto"/>
          <w:sz w:val="30"/>
          <w:szCs w:val="30"/>
          <w:highlight w:val="none"/>
          <w:lang w:eastAsia="zh-CN"/>
        </w:rPr>
        <w:t>以外国人第一视角和思维方式来讲述和呈现辽宁故事。</w:t>
      </w:r>
      <w:r>
        <w:rPr>
          <w:rFonts w:hint="default" w:ascii="Times New Roman" w:hAnsi="Times New Roman" w:eastAsia="仿宋" w:cs="Times New Roman"/>
          <w:color w:val="auto"/>
          <w:sz w:val="30"/>
          <w:szCs w:val="30"/>
          <w:highlight w:val="none"/>
          <w:lang w:val="en-US" w:eastAsia="zh-CN"/>
        </w:rPr>
        <w:t>为帮助“Z</w:t>
      </w:r>
      <w:r>
        <w:rPr>
          <w:rFonts w:hint="eastAsia" w:ascii="Times New Roman" w:hAnsi="Times New Roman" w:eastAsia="仿宋" w:cs="Times New Roman"/>
          <w:color w:val="auto"/>
          <w:sz w:val="30"/>
          <w:szCs w:val="30"/>
          <w:highlight w:val="none"/>
          <w:lang w:val="en-US" w:eastAsia="zh-CN"/>
        </w:rPr>
        <w:t>世代</w:t>
      </w:r>
      <w:r>
        <w:rPr>
          <w:rFonts w:hint="default" w:ascii="Times New Roman" w:hAnsi="Times New Roman" w:eastAsia="仿宋" w:cs="Times New Roman"/>
          <w:color w:val="auto"/>
          <w:sz w:val="30"/>
          <w:szCs w:val="30"/>
          <w:highlight w:val="none"/>
          <w:lang w:val="en-US" w:eastAsia="zh-CN"/>
        </w:rPr>
        <w:t>”在辽留学生真正了解、学会、传播中华传统才艺，主创团队专门聘请专业教师进行“一对一”教学并进行全程跟拍，15集系列</w:t>
      </w:r>
      <w:r>
        <w:rPr>
          <w:rFonts w:hint="default" w:ascii="Times New Roman" w:hAnsi="Times New Roman" w:eastAsia="仿宋" w:cs="Times New Roman"/>
          <w:color w:val="auto"/>
          <w:sz w:val="30"/>
          <w:szCs w:val="30"/>
          <w:highlight w:val="none"/>
          <w:lang w:eastAsia="zh-CN"/>
        </w:rPr>
        <w:t>“定制型”、</w:t>
      </w:r>
      <w:r>
        <w:rPr>
          <w:rFonts w:hint="default" w:ascii="Times New Roman" w:hAnsi="Times New Roman" w:eastAsia="仿宋" w:cs="Times New Roman"/>
          <w:color w:val="auto"/>
          <w:sz w:val="30"/>
          <w:szCs w:val="30"/>
          <w:highlight w:val="none"/>
          <w:lang w:val="en-US" w:eastAsia="zh-CN"/>
        </w:rPr>
        <w:t>个性化的</w:t>
      </w:r>
      <w:r>
        <w:rPr>
          <w:rFonts w:hint="default" w:ascii="Times New Roman" w:hAnsi="Times New Roman" w:eastAsia="仿宋" w:cs="Times New Roman"/>
          <w:color w:val="auto"/>
          <w:sz w:val="30"/>
          <w:szCs w:val="30"/>
          <w:highlight w:val="none"/>
          <w:lang w:eastAsia="zh-CN"/>
        </w:rPr>
        <w:t>短视频产品，</w:t>
      </w:r>
      <w:r>
        <w:rPr>
          <w:rFonts w:hint="default" w:ascii="Times New Roman" w:hAnsi="Times New Roman" w:eastAsia="仿宋" w:cs="Times New Roman"/>
          <w:color w:val="auto"/>
          <w:sz w:val="30"/>
          <w:szCs w:val="30"/>
          <w:highlight w:val="none"/>
        </w:rPr>
        <w:t>既赋予</w:t>
      </w:r>
      <w:r>
        <w:rPr>
          <w:rFonts w:hint="default" w:ascii="Times New Roman" w:hAnsi="Times New Roman" w:eastAsia="仿宋" w:cs="Times New Roman"/>
          <w:color w:val="auto"/>
          <w:sz w:val="30"/>
          <w:szCs w:val="30"/>
          <w:highlight w:val="none"/>
          <w:lang w:eastAsia="zh-CN"/>
        </w:rPr>
        <w:t>了</w:t>
      </w:r>
      <w:r>
        <w:rPr>
          <w:rFonts w:hint="default" w:ascii="Times New Roman" w:hAnsi="Times New Roman" w:eastAsia="仿宋" w:cs="Times New Roman"/>
          <w:color w:val="auto"/>
          <w:sz w:val="30"/>
          <w:szCs w:val="30"/>
          <w:highlight w:val="none"/>
          <w:lang w:val="en-US" w:eastAsia="zh-CN"/>
        </w:rPr>
        <w:t>中华传统文化新鲜</w:t>
      </w:r>
      <w:r>
        <w:rPr>
          <w:rFonts w:hint="default" w:ascii="Times New Roman" w:hAnsi="Times New Roman" w:eastAsia="仿宋" w:cs="Times New Roman"/>
          <w:color w:val="auto"/>
          <w:sz w:val="30"/>
          <w:szCs w:val="30"/>
          <w:lang w:val="en-US" w:eastAsia="zh-CN"/>
        </w:rPr>
        <w:t>的观察视角</w:t>
      </w:r>
      <w:r>
        <w:rPr>
          <w:rFonts w:hint="default" w:ascii="Times New Roman" w:hAnsi="Times New Roman" w:eastAsia="仿宋" w:cs="Times New Roman"/>
          <w:color w:val="auto"/>
          <w:sz w:val="30"/>
          <w:szCs w:val="30"/>
        </w:rPr>
        <w:t>，又</w:t>
      </w:r>
      <w:r>
        <w:rPr>
          <w:rFonts w:hint="default" w:ascii="Times New Roman" w:hAnsi="Times New Roman" w:eastAsia="仿宋" w:cs="Times New Roman"/>
          <w:color w:val="auto"/>
          <w:sz w:val="30"/>
          <w:szCs w:val="30"/>
          <w:lang w:val="en-US" w:eastAsia="zh-CN"/>
        </w:rPr>
        <w:t>为其</w:t>
      </w:r>
      <w:r>
        <w:rPr>
          <w:rFonts w:hint="default" w:ascii="Times New Roman" w:hAnsi="Times New Roman" w:eastAsia="仿宋" w:cs="Times New Roman"/>
          <w:color w:val="auto"/>
          <w:sz w:val="30"/>
          <w:szCs w:val="30"/>
        </w:rPr>
        <w:t>注入强大的传播活力，</w:t>
      </w:r>
      <w:r>
        <w:rPr>
          <w:rFonts w:hint="default" w:ascii="Times New Roman" w:hAnsi="Times New Roman" w:eastAsia="仿宋" w:cs="Times New Roman"/>
          <w:color w:val="auto"/>
          <w:sz w:val="30"/>
          <w:szCs w:val="30"/>
          <w:lang w:eastAsia="zh-CN"/>
        </w:rPr>
        <w:t>增强了可信度、感染力和吸引力。</w:t>
      </w:r>
    </w:p>
    <w:p w14:paraId="40D1EB29">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firstLine="600" w:firstLineChars="200"/>
        <w:textAlignment w:val="auto"/>
        <w:rPr>
          <w:rFonts w:hint="eastAsia" w:ascii="仿宋" w:hAnsi="仿宋" w:eastAsia="仿宋" w:cs="仿宋"/>
          <w:b/>
          <w:bCs/>
          <w:color w:val="auto"/>
          <w:sz w:val="30"/>
          <w:szCs w:val="30"/>
        </w:rPr>
      </w:pPr>
      <w:r>
        <w:rPr>
          <w:rFonts w:hint="eastAsia" w:ascii="仿宋" w:hAnsi="仿宋" w:eastAsia="仿宋" w:cs="仿宋"/>
          <w:b w:val="0"/>
          <w:bCs w:val="0"/>
          <w:color w:val="auto"/>
          <w:sz w:val="30"/>
          <w:szCs w:val="30"/>
          <w:lang w:eastAsia="zh-CN"/>
        </w:rPr>
        <w:t>（</w:t>
      </w:r>
      <w:r>
        <w:rPr>
          <w:rFonts w:hint="eastAsia" w:ascii="仿宋" w:hAnsi="仿宋" w:eastAsia="仿宋" w:cs="仿宋"/>
          <w:b w:val="0"/>
          <w:bCs w:val="0"/>
          <w:color w:val="auto"/>
          <w:sz w:val="30"/>
          <w:szCs w:val="30"/>
          <w:lang w:val="en-US" w:eastAsia="zh-CN"/>
        </w:rPr>
        <w:t>二</w:t>
      </w:r>
      <w:r>
        <w:rPr>
          <w:rFonts w:hint="eastAsia" w:ascii="仿宋" w:hAnsi="仿宋" w:eastAsia="仿宋" w:cs="仿宋"/>
          <w:b w:val="0"/>
          <w:bCs w:val="0"/>
          <w:color w:val="auto"/>
          <w:sz w:val="30"/>
          <w:szCs w:val="30"/>
          <w:lang w:eastAsia="zh-CN"/>
        </w:rPr>
        <w:t>）</w:t>
      </w:r>
      <w:r>
        <w:rPr>
          <w:rFonts w:hint="eastAsia" w:ascii="仿宋" w:hAnsi="仿宋" w:eastAsia="仿宋" w:cs="仿宋"/>
          <w:b w:val="0"/>
          <w:bCs w:val="0"/>
          <w:color w:val="auto"/>
          <w:sz w:val="30"/>
          <w:szCs w:val="30"/>
        </w:rPr>
        <w:t>深层次创新：青春视角</w:t>
      </w:r>
      <w:r>
        <w:rPr>
          <w:rFonts w:hint="eastAsia" w:ascii="仿宋" w:hAnsi="仿宋" w:eastAsia="仿宋" w:cs="仿宋"/>
          <w:b w:val="0"/>
          <w:bCs w:val="0"/>
          <w:color w:val="auto"/>
          <w:sz w:val="30"/>
          <w:szCs w:val="30"/>
          <w:lang w:val="en-US" w:eastAsia="zh-CN"/>
        </w:rPr>
        <w:t>焕新表达</w:t>
      </w:r>
      <w:r>
        <w:rPr>
          <w:rFonts w:hint="eastAsia" w:ascii="仿宋" w:hAnsi="仿宋" w:eastAsia="仿宋" w:cs="仿宋"/>
          <w:b w:val="0"/>
          <w:bCs w:val="0"/>
          <w:color w:val="auto"/>
          <w:sz w:val="30"/>
          <w:szCs w:val="30"/>
        </w:rPr>
        <w:t>，激活</w:t>
      </w:r>
      <w:r>
        <w:rPr>
          <w:rFonts w:hint="eastAsia" w:ascii="仿宋" w:hAnsi="仿宋" w:eastAsia="仿宋" w:cs="仿宋"/>
          <w:b w:val="0"/>
          <w:bCs w:val="0"/>
          <w:color w:val="auto"/>
          <w:sz w:val="30"/>
          <w:szCs w:val="30"/>
          <w:lang w:val="en-US" w:eastAsia="zh-CN"/>
        </w:rPr>
        <w:t>中华</w:t>
      </w:r>
      <w:r>
        <w:rPr>
          <w:rFonts w:hint="eastAsia" w:ascii="仿宋" w:hAnsi="仿宋" w:eastAsia="仿宋" w:cs="仿宋"/>
          <w:b w:val="0"/>
          <w:bCs w:val="0"/>
          <w:color w:val="auto"/>
          <w:sz w:val="30"/>
          <w:szCs w:val="30"/>
        </w:rPr>
        <w:t>传统文化时代</w:t>
      </w:r>
      <w:r>
        <w:rPr>
          <w:rFonts w:hint="eastAsia" w:ascii="仿宋" w:hAnsi="仿宋" w:eastAsia="仿宋" w:cs="仿宋"/>
          <w:b w:val="0"/>
          <w:bCs w:val="0"/>
          <w:color w:val="auto"/>
          <w:sz w:val="30"/>
          <w:szCs w:val="30"/>
          <w:lang w:val="en-US" w:eastAsia="zh-CN"/>
        </w:rPr>
        <w:t>价值与生命力</w:t>
      </w:r>
    </w:p>
    <w:p w14:paraId="570A6C91">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firstLine="600" w:firstLineChars="200"/>
        <w:textAlignment w:val="auto"/>
        <w:rPr>
          <w:rFonts w:hint="default" w:ascii="Times New Roman" w:hAnsi="Times New Roman" w:eastAsia="仿宋" w:cs="Times New Roman"/>
          <w:sz w:val="30"/>
          <w:szCs w:val="30"/>
        </w:rPr>
      </w:pPr>
      <w:r>
        <w:rPr>
          <w:rFonts w:hint="default" w:ascii="Times New Roman" w:hAnsi="Times New Roman" w:eastAsia="仿宋" w:cs="Times New Roman"/>
          <w:i w:val="0"/>
          <w:iCs w:val="0"/>
          <w:caps w:val="0"/>
          <w:color w:val="auto"/>
          <w:spacing w:val="0"/>
          <w:sz w:val="30"/>
          <w:szCs w:val="30"/>
          <w:lang w:eastAsia="zh-CN"/>
        </w:rPr>
        <w:t>“</w:t>
      </w:r>
      <w:r>
        <w:rPr>
          <w:rFonts w:hint="default" w:ascii="Times New Roman" w:hAnsi="Times New Roman" w:eastAsia="仿宋" w:cs="Times New Roman"/>
          <w:i w:val="0"/>
          <w:iCs w:val="0"/>
          <w:caps w:val="0"/>
          <w:color w:val="auto"/>
          <w:spacing w:val="0"/>
          <w:sz w:val="30"/>
          <w:szCs w:val="30"/>
        </w:rPr>
        <w:t>Z世代</w:t>
      </w:r>
      <w:r>
        <w:rPr>
          <w:rFonts w:hint="default" w:ascii="Times New Roman" w:hAnsi="Times New Roman" w:eastAsia="仿宋" w:cs="Times New Roman"/>
          <w:i w:val="0"/>
          <w:iCs w:val="0"/>
          <w:caps w:val="0"/>
          <w:color w:val="auto"/>
          <w:spacing w:val="0"/>
          <w:sz w:val="30"/>
          <w:szCs w:val="30"/>
          <w:lang w:eastAsia="zh-CN"/>
        </w:rPr>
        <w:t>”</w:t>
      </w:r>
      <w:r>
        <w:rPr>
          <w:rFonts w:hint="default" w:ascii="Times New Roman" w:hAnsi="Times New Roman" w:eastAsia="仿宋" w:cs="Times New Roman"/>
          <w:i w:val="0"/>
          <w:iCs w:val="0"/>
          <w:caps w:val="0"/>
          <w:color w:val="auto"/>
          <w:spacing w:val="0"/>
          <w:sz w:val="30"/>
          <w:szCs w:val="30"/>
        </w:rPr>
        <w:t>是正在走向世界舞台的新一代年轻人群体，有着更高的媒介素养、更广阔的国际视野、更新颖的叙事方式，</w:t>
      </w:r>
      <w:r>
        <w:rPr>
          <w:rFonts w:hint="default" w:ascii="Times New Roman" w:hAnsi="Times New Roman" w:eastAsia="仿宋" w:cs="Times New Roman"/>
          <w:i w:val="0"/>
          <w:iCs w:val="0"/>
          <w:caps w:val="0"/>
          <w:color w:val="auto"/>
          <w:spacing w:val="0"/>
          <w:sz w:val="30"/>
          <w:szCs w:val="30"/>
          <w:lang w:val="en-US" w:eastAsia="zh-CN"/>
        </w:rPr>
        <w:t>已经</w:t>
      </w:r>
      <w:r>
        <w:rPr>
          <w:rFonts w:hint="default" w:ascii="Times New Roman" w:hAnsi="Times New Roman" w:eastAsia="仿宋" w:cs="Times New Roman"/>
          <w:i w:val="0"/>
          <w:iCs w:val="0"/>
          <w:caps w:val="0"/>
          <w:color w:val="auto"/>
          <w:spacing w:val="0"/>
          <w:sz w:val="30"/>
          <w:szCs w:val="30"/>
        </w:rPr>
        <w:t>成为国际传播不可或缺的新生力量、增强国际传播效果的重要抓手。</w:t>
      </w:r>
      <w:r>
        <w:rPr>
          <w:rFonts w:hint="default" w:ascii="Times New Roman" w:hAnsi="Times New Roman" w:eastAsia="仿宋" w:cs="Times New Roman"/>
          <w:i w:val="0"/>
          <w:iCs w:val="0"/>
          <w:caps w:val="0"/>
          <w:color w:val="auto"/>
          <w:spacing w:val="0"/>
          <w:sz w:val="30"/>
          <w:szCs w:val="30"/>
          <w:shd w:val="clear" w:fill="FFFFFF"/>
          <w:lang w:val="en-US" w:eastAsia="zh-CN"/>
        </w:rPr>
        <w:t>该项目注重在融通中外上下功夫，以“Z世代”在辽留学生的青春视角正视文化差异、激活文化价值、化解文化隔阂，通过“三重融合”有效实现了“辽宁叙事、国际表达、全球到达”。</w:t>
      </w:r>
    </w:p>
    <w:p w14:paraId="0C54A727">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firstLine="600" w:firstLineChars="200"/>
        <w:jc w:val="left"/>
        <w:textAlignment w:val="auto"/>
        <w:rPr>
          <w:rFonts w:hint="default" w:ascii="Times New Roman" w:hAnsi="Times New Roman" w:eastAsia="仿宋" w:cs="Times New Roman"/>
          <w:color w:val="auto"/>
          <w:sz w:val="30"/>
          <w:szCs w:val="30"/>
        </w:rPr>
      </w:pPr>
      <w:r>
        <w:rPr>
          <w:rFonts w:hint="default" w:ascii="Times New Roman" w:hAnsi="Times New Roman" w:eastAsia="仿宋" w:cs="Times New Roman"/>
          <w:color w:val="auto"/>
          <w:sz w:val="30"/>
          <w:szCs w:val="30"/>
          <w:lang w:val="en-US" w:eastAsia="zh-CN"/>
        </w:rPr>
        <w:t>叙事</w:t>
      </w:r>
      <w:r>
        <w:rPr>
          <w:rFonts w:hint="default" w:ascii="Times New Roman" w:hAnsi="Times New Roman" w:eastAsia="仿宋" w:cs="Times New Roman"/>
          <w:color w:val="auto"/>
          <w:sz w:val="30"/>
          <w:szCs w:val="30"/>
        </w:rPr>
        <w:t>与</w:t>
      </w:r>
      <w:r>
        <w:rPr>
          <w:rFonts w:hint="default" w:ascii="Times New Roman" w:hAnsi="Times New Roman" w:eastAsia="仿宋" w:cs="Times New Roman"/>
          <w:color w:val="auto"/>
          <w:sz w:val="30"/>
          <w:szCs w:val="30"/>
          <w:lang w:val="en-US" w:eastAsia="zh-CN"/>
        </w:rPr>
        <w:t>传播</w:t>
      </w:r>
      <w:r>
        <w:rPr>
          <w:rFonts w:hint="default" w:ascii="Times New Roman" w:hAnsi="Times New Roman" w:eastAsia="仿宋" w:cs="Times New Roman"/>
          <w:color w:val="auto"/>
          <w:sz w:val="30"/>
          <w:szCs w:val="30"/>
        </w:rPr>
        <w:t>视角</w:t>
      </w:r>
      <w:r>
        <w:rPr>
          <w:rFonts w:hint="default" w:ascii="Times New Roman" w:hAnsi="Times New Roman" w:eastAsia="仿宋" w:cs="Times New Roman"/>
          <w:color w:val="auto"/>
          <w:sz w:val="30"/>
          <w:szCs w:val="30"/>
          <w:lang w:val="en-US" w:eastAsia="zh-CN"/>
        </w:rPr>
        <w:t>相</w:t>
      </w:r>
      <w:r>
        <w:rPr>
          <w:rFonts w:hint="default" w:ascii="Times New Roman" w:hAnsi="Times New Roman" w:eastAsia="仿宋" w:cs="Times New Roman"/>
          <w:color w:val="auto"/>
          <w:sz w:val="30"/>
          <w:szCs w:val="30"/>
        </w:rPr>
        <w:t>融合</w:t>
      </w:r>
      <w:r>
        <w:rPr>
          <w:rFonts w:hint="default" w:ascii="Times New Roman" w:hAnsi="Times New Roman" w:eastAsia="仿宋" w:cs="Times New Roman"/>
          <w:color w:val="auto"/>
          <w:sz w:val="30"/>
          <w:szCs w:val="30"/>
          <w:lang w:eastAsia="zh-CN"/>
        </w:rPr>
        <w:t>。</w:t>
      </w:r>
      <w:r>
        <w:rPr>
          <w:rFonts w:hint="default" w:ascii="Times New Roman" w:hAnsi="Times New Roman" w:eastAsia="仿宋" w:cs="Times New Roman"/>
          <w:color w:val="auto"/>
          <w:sz w:val="30"/>
          <w:szCs w:val="30"/>
        </w:rPr>
        <w:t>以“青春之眼”作为感知和传递中华</w:t>
      </w:r>
      <w:r>
        <w:rPr>
          <w:rFonts w:hint="default" w:ascii="Times New Roman" w:hAnsi="Times New Roman" w:eastAsia="仿宋" w:cs="Times New Roman"/>
          <w:color w:val="auto"/>
          <w:sz w:val="30"/>
          <w:szCs w:val="30"/>
          <w:lang w:val="en-US" w:eastAsia="zh-CN"/>
        </w:rPr>
        <w:t>传统</w:t>
      </w:r>
      <w:r>
        <w:rPr>
          <w:rFonts w:hint="default" w:ascii="Times New Roman" w:hAnsi="Times New Roman" w:eastAsia="仿宋" w:cs="Times New Roman"/>
          <w:color w:val="auto"/>
          <w:sz w:val="30"/>
          <w:szCs w:val="30"/>
        </w:rPr>
        <w:t>文化的核心媒介</w:t>
      </w:r>
      <w:r>
        <w:rPr>
          <w:rFonts w:hint="default" w:ascii="Times New Roman" w:hAnsi="Times New Roman" w:eastAsia="仿宋" w:cs="Times New Roman"/>
          <w:color w:val="auto"/>
          <w:sz w:val="30"/>
          <w:szCs w:val="30"/>
          <w:lang w:eastAsia="zh-CN"/>
        </w:rPr>
        <w:t>，</w:t>
      </w:r>
      <w:r>
        <w:rPr>
          <w:rFonts w:hint="default" w:ascii="Times New Roman" w:hAnsi="Times New Roman" w:eastAsia="仿宋" w:cs="Times New Roman"/>
          <w:color w:val="auto"/>
          <w:sz w:val="30"/>
          <w:szCs w:val="30"/>
        </w:rPr>
        <w:t>通过记录他们从初识体验到深度研习</w:t>
      </w:r>
      <w:r>
        <w:rPr>
          <w:rFonts w:hint="default" w:ascii="Times New Roman" w:hAnsi="Times New Roman" w:eastAsia="仿宋" w:cs="Times New Roman"/>
          <w:color w:val="auto"/>
          <w:sz w:val="30"/>
          <w:szCs w:val="30"/>
          <w:lang w:eastAsia="zh-CN"/>
        </w:rPr>
        <w:t>，</w:t>
      </w:r>
      <w:r>
        <w:rPr>
          <w:rFonts w:hint="default" w:ascii="Times New Roman" w:hAnsi="Times New Roman" w:eastAsia="仿宋" w:cs="Times New Roman"/>
          <w:color w:val="auto"/>
          <w:sz w:val="30"/>
          <w:szCs w:val="30"/>
        </w:rPr>
        <w:t>再到情感认同与才艺展示的全过程</w:t>
      </w:r>
      <w:r>
        <w:rPr>
          <w:rFonts w:hint="default" w:ascii="Times New Roman" w:hAnsi="Times New Roman" w:eastAsia="仿宋" w:cs="Times New Roman"/>
          <w:color w:val="auto"/>
          <w:sz w:val="30"/>
          <w:szCs w:val="30"/>
          <w:lang w:eastAsia="zh-CN"/>
        </w:rPr>
        <w:t>，</w:t>
      </w:r>
      <w:r>
        <w:rPr>
          <w:rFonts w:hint="default" w:ascii="Times New Roman" w:hAnsi="Times New Roman" w:eastAsia="仿宋" w:cs="Times New Roman"/>
          <w:color w:val="auto"/>
          <w:sz w:val="30"/>
          <w:szCs w:val="30"/>
          <w:lang w:val="en-US" w:eastAsia="zh-CN"/>
        </w:rPr>
        <w:t>架设起跨文化对话的桥梁，</w:t>
      </w:r>
      <w:r>
        <w:rPr>
          <w:rFonts w:hint="default" w:ascii="Times New Roman" w:hAnsi="Times New Roman" w:eastAsia="仿宋" w:cs="Times New Roman"/>
          <w:i w:val="0"/>
          <w:iCs w:val="0"/>
          <w:caps w:val="0"/>
          <w:color w:val="auto"/>
          <w:spacing w:val="0"/>
          <w:sz w:val="30"/>
          <w:szCs w:val="30"/>
        </w:rPr>
        <w:t>浸润、感染、引领</w:t>
      </w:r>
      <w:r>
        <w:rPr>
          <w:rFonts w:hint="default" w:ascii="Times New Roman" w:hAnsi="Times New Roman" w:eastAsia="仿宋" w:cs="Times New Roman"/>
          <w:i w:val="0"/>
          <w:iCs w:val="0"/>
          <w:caps w:val="0"/>
          <w:color w:val="auto"/>
          <w:spacing w:val="0"/>
          <w:sz w:val="30"/>
          <w:szCs w:val="30"/>
          <w:lang w:val="en-US" w:eastAsia="zh-CN"/>
        </w:rPr>
        <w:t>“Z世代”理解、认同中华优秀传统文化的世界价值</w:t>
      </w:r>
      <w:r>
        <w:rPr>
          <w:rFonts w:hint="default" w:ascii="Times New Roman" w:hAnsi="Times New Roman" w:eastAsia="仿宋" w:cs="Times New Roman"/>
          <w:color w:val="auto"/>
          <w:sz w:val="30"/>
          <w:szCs w:val="30"/>
          <w:lang w:eastAsia="zh-CN"/>
        </w:rPr>
        <w:t>。</w:t>
      </w:r>
      <w:r>
        <w:rPr>
          <w:rFonts w:hint="default" w:ascii="Times New Roman" w:hAnsi="Times New Roman" w:eastAsia="仿宋" w:cs="Times New Roman"/>
          <w:color w:val="auto"/>
          <w:sz w:val="30"/>
          <w:szCs w:val="30"/>
        </w:rPr>
        <w:t>意大利小伙胡晓蓝15年的武术追梦之旅、匈牙利留学生刘宝对舞龙</w:t>
      </w:r>
      <w:r>
        <w:rPr>
          <w:rFonts w:hint="default" w:ascii="Times New Roman" w:hAnsi="Times New Roman" w:eastAsia="仿宋" w:cs="Times New Roman"/>
          <w:color w:val="auto"/>
          <w:sz w:val="30"/>
          <w:szCs w:val="30"/>
          <w:lang w:val="en-US" w:eastAsia="zh-CN"/>
        </w:rPr>
        <w:t>文化的由衷热爱、</w:t>
      </w:r>
      <w:r>
        <w:rPr>
          <w:rFonts w:hint="default" w:ascii="Times New Roman" w:hAnsi="Times New Roman" w:eastAsia="仿宋" w:cs="Times New Roman"/>
          <w:bCs/>
          <w:color w:val="auto"/>
          <w:sz w:val="30"/>
          <w:szCs w:val="30"/>
        </w:rPr>
        <w:t>土库曼斯坦</w:t>
      </w:r>
      <w:r>
        <w:rPr>
          <w:rFonts w:hint="default" w:ascii="Times New Roman" w:hAnsi="Times New Roman" w:eastAsia="仿宋" w:cs="Times New Roman"/>
          <w:bCs/>
          <w:color w:val="auto"/>
          <w:sz w:val="30"/>
          <w:szCs w:val="30"/>
          <w:lang w:val="en-US" w:eastAsia="zh-CN"/>
        </w:rPr>
        <w:t>女孩春天</w:t>
      </w:r>
      <w:r>
        <w:rPr>
          <w:rFonts w:hint="default" w:ascii="Times New Roman" w:hAnsi="Times New Roman" w:eastAsia="仿宋" w:cs="Times New Roman"/>
          <w:color w:val="auto"/>
          <w:sz w:val="30"/>
          <w:szCs w:val="30"/>
        </w:rPr>
        <w:t>提笔挥毫的潇洒瞬间，这些充满青春朝气的</w:t>
      </w:r>
      <w:r>
        <w:rPr>
          <w:rFonts w:hint="default" w:ascii="Times New Roman" w:hAnsi="Times New Roman" w:eastAsia="仿宋" w:cs="Times New Roman"/>
          <w:color w:val="auto"/>
          <w:sz w:val="30"/>
          <w:szCs w:val="30"/>
          <w:lang w:val="en-US" w:eastAsia="zh-CN"/>
        </w:rPr>
        <w:t>镜头</w:t>
      </w:r>
      <w:r>
        <w:rPr>
          <w:rFonts w:hint="default" w:ascii="Times New Roman" w:hAnsi="Times New Roman" w:eastAsia="仿宋" w:cs="Times New Roman"/>
          <w:color w:val="auto"/>
          <w:sz w:val="30"/>
          <w:szCs w:val="30"/>
        </w:rPr>
        <w:t>将</w:t>
      </w:r>
      <w:r>
        <w:rPr>
          <w:rFonts w:hint="default" w:ascii="Times New Roman" w:hAnsi="Times New Roman" w:eastAsia="仿宋" w:cs="Times New Roman"/>
          <w:color w:val="auto"/>
          <w:sz w:val="30"/>
          <w:szCs w:val="30"/>
          <w:lang w:val="en-US" w:eastAsia="zh-CN"/>
        </w:rPr>
        <w:t>抽象的</w:t>
      </w:r>
      <w:r>
        <w:rPr>
          <w:rFonts w:hint="default" w:ascii="Times New Roman" w:hAnsi="Times New Roman" w:eastAsia="仿宋" w:cs="Times New Roman"/>
          <w:color w:val="auto"/>
          <w:sz w:val="30"/>
          <w:szCs w:val="30"/>
        </w:rPr>
        <w:t>传统文化符号转化为具象可感、</w:t>
      </w:r>
      <w:r>
        <w:rPr>
          <w:rFonts w:hint="default" w:ascii="Times New Roman" w:hAnsi="Times New Roman" w:eastAsia="仿宋" w:cs="Times New Roman"/>
          <w:color w:val="auto"/>
          <w:sz w:val="30"/>
          <w:szCs w:val="30"/>
          <w:lang w:val="en-US" w:eastAsia="zh-CN"/>
        </w:rPr>
        <w:t>鲜活可触</w:t>
      </w:r>
      <w:r>
        <w:rPr>
          <w:rFonts w:hint="default" w:ascii="Times New Roman" w:hAnsi="Times New Roman" w:eastAsia="仿宋" w:cs="Times New Roman"/>
          <w:color w:val="auto"/>
          <w:sz w:val="30"/>
          <w:szCs w:val="30"/>
        </w:rPr>
        <w:t>的生活化叙事，让海外受众能够真切感受到中华</w:t>
      </w:r>
      <w:r>
        <w:rPr>
          <w:rFonts w:hint="default" w:ascii="Times New Roman" w:hAnsi="Times New Roman" w:eastAsia="仿宋" w:cs="Times New Roman"/>
          <w:color w:val="auto"/>
          <w:sz w:val="30"/>
          <w:szCs w:val="30"/>
          <w:lang w:val="en-US" w:eastAsia="zh-CN"/>
        </w:rPr>
        <w:t>传统</w:t>
      </w:r>
      <w:r>
        <w:rPr>
          <w:rFonts w:hint="default" w:ascii="Times New Roman" w:hAnsi="Times New Roman" w:eastAsia="仿宋" w:cs="Times New Roman"/>
          <w:color w:val="auto"/>
          <w:sz w:val="30"/>
          <w:szCs w:val="30"/>
        </w:rPr>
        <w:t>文化的温度与魅力。</w:t>
      </w:r>
    </w:p>
    <w:p w14:paraId="3E176873">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firstLine="600" w:firstLineChars="200"/>
        <w:jc w:val="left"/>
        <w:textAlignment w:val="auto"/>
        <w:rPr>
          <w:rFonts w:hint="default" w:ascii="Times New Roman" w:hAnsi="Times New Roman" w:eastAsia="仿宋" w:cs="Times New Roman"/>
          <w:color w:val="auto"/>
          <w:sz w:val="30"/>
          <w:szCs w:val="30"/>
          <w:lang w:val="en-US" w:eastAsia="zh-CN"/>
        </w:rPr>
      </w:pPr>
      <w:r>
        <w:rPr>
          <w:rFonts w:hint="default" w:ascii="Times New Roman" w:hAnsi="Times New Roman" w:eastAsia="仿宋" w:cs="Times New Roman"/>
          <w:color w:val="auto"/>
          <w:sz w:val="30"/>
          <w:szCs w:val="30"/>
        </w:rPr>
        <w:t>传统与现代表达</w:t>
      </w:r>
      <w:r>
        <w:rPr>
          <w:rFonts w:hint="default" w:ascii="Times New Roman" w:hAnsi="Times New Roman" w:eastAsia="仿宋" w:cs="Times New Roman"/>
          <w:color w:val="auto"/>
          <w:sz w:val="30"/>
          <w:szCs w:val="30"/>
          <w:lang w:val="en-US" w:eastAsia="zh-CN"/>
        </w:rPr>
        <w:t>相</w:t>
      </w:r>
      <w:r>
        <w:rPr>
          <w:rFonts w:hint="default" w:ascii="Times New Roman" w:hAnsi="Times New Roman" w:eastAsia="仿宋" w:cs="Times New Roman"/>
          <w:color w:val="auto"/>
          <w:sz w:val="30"/>
          <w:szCs w:val="30"/>
        </w:rPr>
        <w:t>融合</w:t>
      </w:r>
      <w:r>
        <w:rPr>
          <w:rFonts w:hint="default" w:ascii="Times New Roman" w:hAnsi="Times New Roman" w:eastAsia="仿宋" w:cs="Times New Roman"/>
          <w:color w:val="auto"/>
          <w:sz w:val="30"/>
          <w:szCs w:val="30"/>
          <w:lang w:eastAsia="zh-CN"/>
        </w:rPr>
        <w:t>。</w:t>
      </w:r>
      <w:r>
        <w:rPr>
          <w:rFonts w:hint="default" w:ascii="Times New Roman" w:hAnsi="Times New Roman" w:eastAsia="仿宋" w:cs="Times New Roman"/>
          <w:color w:val="auto"/>
          <w:sz w:val="30"/>
          <w:szCs w:val="30"/>
        </w:rPr>
        <w:t>在内容选择上，</w:t>
      </w:r>
      <w:r>
        <w:rPr>
          <w:rFonts w:hint="default" w:ascii="Times New Roman" w:hAnsi="Times New Roman" w:eastAsia="仿宋" w:cs="Times New Roman"/>
          <w:color w:val="auto"/>
          <w:sz w:val="30"/>
          <w:szCs w:val="30"/>
          <w:lang w:val="en-US" w:eastAsia="zh-CN"/>
        </w:rPr>
        <w:t>该项目</w:t>
      </w:r>
      <w:r>
        <w:rPr>
          <w:rFonts w:hint="default" w:ascii="Times New Roman" w:hAnsi="Times New Roman" w:eastAsia="仿宋" w:cs="Times New Roman"/>
          <w:color w:val="auto"/>
          <w:sz w:val="30"/>
          <w:szCs w:val="30"/>
        </w:rPr>
        <w:t>聚焦东北秧歌、马头琴、武术、书法、舞龙等中华传统</w:t>
      </w:r>
      <w:r>
        <w:rPr>
          <w:rFonts w:hint="default" w:ascii="Times New Roman" w:hAnsi="Times New Roman" w:eastAsia="仿宋" w:cs="Times New Roman"/>
          <w:color w:val="auto"/>
          <w:sz w:val="30"/>
          <w:szCs w:val="30"/>
          <w:lang w:val="en-US" w:eastAsia="zh-CN"/>
        </w:rPr>
        <w:t>文化</w:t>
      </w:r>
      <w:r>
        <w:rPr>
          <w:rFonts w:hint="default" w:ascii="Times New Roman" w:hAnsi="Times New Roman" w:eastAsia="仿宋" w:cs="Times New Roman"/>
          <w:color w:val="auto"/>
          <w:sz w:val="30"/>
          <w:szCs w:val="30"/>
        </w:rPr>
        <w:t>代表性艺术，</w:t>
      </w:r>
      <w:r>
        <w:rPr>
          <w:rFonts w:hint="default" w:ascii="Times New Roman" w:hAnsi="Times New Roman" w:eastAsia="仿宋" w:cs="Times New Roman"/>
          <w:color w:val="auto"/>
          <w:sz w:val="30"/>
          <w:szCs w:val="30"/>
          <w:lang w:val="en-US" w:eastAsia="zh-CN"/>
        </w:rPr>
        <w:t>但在创作中</w:t>
      </w:r>
      <w:r>
        <w:rPr>
          <w:rFonts w:hint="default" w:ascii="Times New Roman" w:hAnsi="Times New Roman" w:eastAsia="仿宋" w:cs="Times New Roman"/>
          <w:color w:val="auto"/>
          <w:sz w:val="30"/>
          <w:szCs w:val="30"/>
        </w:rPr>
        <w:t>摒弃宏大叙事，坚持</w:t>
      </w:r>
      <w:r>
        <w:rPr>
          <w:rFonts w:hint="default" w:ascii="Times New Roman" w:hAnsi="Times New Roman" w:eastAsia="仿宋" w:cs="Times New Roman"/>
          <w:color w:val="auto"/>
          <w:sz w:val="30"/>
          <w:szCs w:val="30"/>
          <w:lang w:val="en-US" w:eastAsia="zh-CN"/>
        </w:rPr>
        <w:t>用年轻化的</w:t>
      </w:r>
      <w:r>
        <w:rPr>
          <w:rFonts w:hint="default" w:ascii="Times New Roman" w:hAnsi="Times New Roman" w:eastAsia="仿宋" w:cs="Times New Roman"/>
          <w:color w:val="auto"/>
          <w:sz w:val="30"/>
          <w:szCs w:val="30"/>
          <w:lang w:eastAsia="zh-CN"/>
        </w:rPr>
        <w:t>“</w:t>
      </w:r>
      <w:r>
        <w:rPr>
          <w:rFonts w:hint="default" w:ascii="Times New Roman" w:hAnsi="Times New Roman" w:eastAsia="仿宋" w:cs="Times New Roman"/>
          <w:color w:val="auto"/>
          <w:sz w:val="30"/>
          <w:szCs w:val="30"/>
          <w:lang w:val="en-US" w:eastAsia="zh-CN"/>
        </w:rPr>
        <w:t>世界语言</w:t>
      </w:r>
      <w:r>
        <w:rPr>
          <w:rFonts w:hint="default" w:ascii="Times New Roman" w:hAnsi="Times New Roman" w:eastAsia="仿宋" w:cs="Times New Roman"/>
          <w:color w:val="auto"/>
          <w:sz w:val="30"/>
          <w:szCs w:val="30"/>
          <w:lang w:eastAsia="zh-CN"/>
        </w:rPr>
        <w:t>”</w:t>
      </w:r>
      <w:r>
        <w:rPr>
          <w:rFonts w:hint="default" w:ascii="Times New Roman" w:hAnsi="Times New Roman" w:eastAsia="仿宋" w:cs="Times New Roman"/>
          <w:color w:val="auto"/>
          <w:sz w:val="30"/>
          <w:szCs w:val="30"/>
          <w:lang w:val="en-US" w:eastAsia="zh-CN"/>
        </w:rPr>
        <w:t>和感同身受的沉浸式体验，通过微观叙事讲述辽宁文化故事，弘扬中华传统文化蕴含的时代价值和魅力。</w:t>
      </w:r>
      <w:r>
        <w:rPr>
          <w:rFonts w:hint="default" w:ascii="Times New Roman" w:hAnsi="Times New Roman" w:eastAsia="仿宋" w:cs="Times New Roman"/>
          <w:color w:val="auto"/>
          <w:sz w:val="30"/>
          <w:szCs w:val="30"/>
        </w:rPr>
        <w:t>《马头琴声荡草原》借</w:t>
      </w:r>
      <w:r>
        <w:rPr>
          <w:rFonts w:hint="default" w:ascii="Times New Roman" w:hAnsi="Times New Roman" w:eastAsia="仿宋" w:cs="Times New Roman"/>
          <w:color w:val="auto"/>
          <w:sz w:val="30"/>
          <w:szCs w:val="30"/>
          <w:lang w:val="en-US" w:eastAsia="zh-CN"/>
        </w:rPr>
        <w:t>民族</w:t>
      </w:r>
      <w:r>
        <w:rPr>
          <w:rFonts w:hint="default" w:ascii="Times New Roman" w:hAnsi="Times New Roman" w:eastAsia="仿宋" w:cs="Times New Roman"/>
          <w:color w:val="auto"/>
          <w:sz w:val="30"/>
          <w:szCs w:val="30"/>
        </w:rPr>
        <w:t>乐器诉说情感共鸣</w:t>
      </w:r>
      <w:r>
        <w:rPr>
          <w:rFonts w:hint="default" w:ascii="Times New Roman" w:hAnsi="Times New Roman" w:eastAsia="仿宋" w:cs="Times New Roman"/>
          <w:color w:val="auto"/>
          <w:sz w:val="30"/>
          <w:szCs w:val="30"/>
          <w:lang w:eastAsia="zh-CN"/>
        </w:rPr>
        <w:t>，</w:t>
      </w:r>
      <w:r>
        <w:rPr>
          <w:rFonts w:hint="default" w:ascii="Times New Roman" w:hAnsi="Times New Roman" w:eastAsia="仿宋" w:cs="Times New Roman"/>
          <w:color w:val="auto"/>
          <w:sz w:val="30"/>
          <w:szCs w:val="30"/>
        </w:rPr>
        <w:t>巴勒斯坦小伙</w:t>
      </w:r>
      <w:r>
        <w:rPr>
          <w:rFonts w:hint="default" w:ascii="Times New Roman" w:hAnsi="Times New Roman" w:eastAsia="仿宋" w:cs="Times New Roman"/>
          <w:color w:val="auto"/>
          <w:sz w:val="30"/>
          <w:szCs w:val="30"/>
          <w:lang w:val="en-US" w:eastAsia="zh-CN"/>
        </w:rPr>
        <w:t>祖海尔说，“我</w:t>
      </w:r>
      <w:r>
        <w:rPr>
          <w:rFonts w:hint="default" w:ascii="Times New Roman" w:hAnsi="Times New Roman" w:eastAsia="仿宋" w:cs="Times New Roman"/>
          <w:color w:val="auto"/>
          <w:sz w:val="30"/>
          <w:szCs w:val="30"/>
        </w:rPr>
        <w:t>要在毕业晚会上来段马头琴solo</w:t>
      </w:r>
      <w:r>
        <w:rPr>
          <w:rFonts w:hint="default" w:ascii="Times New Roman" w:hAnsi="Times New Roman" w:eastAsia="仿宋" w:cs="Times New Roman"/>
          <w:color w:val="auto"/>
          <w:sz w:val="30"/>
          <w:szCs w:val="30"/>
          <w:lang w:eastAsia="zh-CN"/>
        </w:rPr>
        <w:t>，</w:t>
      </w:r>
      <w:r>
        <w:rPr>
          <w:rFonts w:hint="default" w:ascii="Times New Roman" w:hAnsi="Times New Roman" w:eastAsia="仿宋" w:cs="Times New Roman"/>
          <w:color w:val="auto"/>
          <w:sz w:val="30"/>
          <w:szCs w:val="30"/>
        </w:rPr>
        <w:t>到时候穿上蒙古袍，让大家都来感受中国非遗的魅力！</w:t>
      </w:r>
      <w:r>
        <w:rPr>
          <w:rFonts w:hint="default" w:ascii="Times New Roman" w:hAnsi="Times New Roman" w:eastAsia="仿宋" w:cs="Times New Roman"/>
          <w:color w:val="auto"/>
          <w:sz w:val="30"/>
          <w:szCs w:val="30"/>
          <w:lang w:eastAsia="zh-CN"/>
        </w:rPr>
        <w:t>”《</w:t>
      </w:r>
      <w:r>
        <w:rPr>
          <w:rFonts w:hint="default" w:ascii="Times New Roman" w:hAnsi="Times New Roman" w:eastAsia="仿宋" w:cs="Times New Roman"/>
          <w:color w:val="auto"/>
          <w:sz w:val="30"/>
          <w:szCs w:val="30"/>
          <w:lang w:val="en-US" w:eastAsia="zh-CN"/>
        </w:rPr>
        <w:t>龙腾四海春意闹</w:t>
      </w:r>
      <w:r>
        <w:rPr>
          <w:rFonts w:hint="default" w:ascii="Times New Roman" w:hAnsi="Times New Roman" w:eastAsia="仿宋" w:cs="Times New Roman"/>
          <w:color w:val="auto"/>
          <w:sz w:val="30"/>
          <w:szCs w:val="30"/>
          <w:lang w:eastAsia="zh-CN"/>
        </w:rPr>
        <w:t>》</w:t>
      </w:r>
      <w:r>
        <w:rPr>
          <w:rFonts w:hint="default" w:ascii="Times New Roman" w:hAnsi="Times New Roman" w:eastAsia="仿宋" w:cs="Times New Roman"/>
          <w:color w:val="auto"/>
          <w:sz w:val="30"/>
          <w:szCs w:val="30"/>
          <w:lang w:val="en-US" w:eastAsia="zh-CN"/>
        </w:rPr>
        <w:t>以舞龙技艺传达中国精神，</w:t>
      </w:r>
      <w:r>
        <w:rPr>
          <w:rFonts w:hint="default" w:ascii="Times New Roman" w:hAnsi="Times New Roman" w:eastAsia="仿宋" w:cs="Times New Roman"/>
          <w:color w:val="auto"/>
          <w:sz w:val="30"/>
          <w:szCs w:val="30"/>
        </w:rPr>
        <w:t>匈牙利留学生刘宝</w:t>
      </w:r>
      <w:r>
        <w:rPr>
          <w:rFonts w:hint="default" w:ascii="Times New Roman" w:hAnsi="Times New Roman" w:eastAsia="仿宋" w:cs="Times New Roman"/>
          <w:color w:val="auto"/>
          <w:sz w:val="30"/>
          <w:szCs w:val="30"/>
          <w:lang w:val="en-US" w:eastAsia="zh-CN"/>
        </w:rPr>
        <w:t>说，“舞龙很热血，现在我理解了为什么中国人叫‘龙的传人’！”</w:t>
      </w:r>
      <w:r>
        <w:rPr>
          <w:rFonts w:hint="default" w:ascii="Times New Roman" w:hAnsi="Times New Roman" w:eastAsia="仿宋" w:cs="Times New Roman"/>
          <w:color w:val="auto"/>
          <w:sz w:val="30"/>
          <w:szCs w:val="30"/>
        </w:rPr>
        <w:t>这种“故事化”“情感化”</w:t>
      </w:r>
      <w:r>
        <w:rPr>
          <w:rFonts w:hint="default" w:ascii="Times New Roman" w:hAnsi="Times New Roman" w:eastAsia="仿宋" w:cs="Times New Roman"/>
          <w:color w:val="auto"/>
          <w:sz w:val="30"/>
          <w:szCs w:val="30"/>
          <w:lang w:eastAsia="zh-CN"/>
        </w:rPr>
        <w:t>“</w:t>
      </w:r>
      <w:r>
        <w:rPr>
          <w:rFonts w:hint="default" w:ascii="Times New Roman" w:hAnsi="Times New Roman" w:eastAsia="仿宋" w:cs="Times New Roman"/>
          <w:color w:val="auto"/>
          <w:sz w:val="30"/>
          <w:szCs w:val="30"/>
          <w:lang w:val="en-US" w:eastAsia="zh-CN"/>
        </w:rPr>
        <w:t>年轻态</w:t>
      </w:r>
      <w:r>
        <w:rPr>
          <w:rFonts w:hint="default" w:ascii="Times New Roman" w:hAnsi="Times New Roman" w:eastAsia="仿宋" w:cs="Times New Roman"/>
          <w:color w:val="auto"/>
          <w:sz w:val="30"/>
          <w:szCs w:val="30"/>
          <w:lang w:eastAsia="zh-CN"/>
        </w:rPr>
        <w:t>”</w:t>
      </w:r>
      <w:r>
        <w:rPr>
          <w:rFonts w:hint="default" w:ascii="Times New Roman" w:hAnsi="Times New Roman" w:eastAsia="仿宋" w:cs="Times New Roman"/>
          <w:color w:val="auto"/>
          <w:sz w:val="30"/>
          <w:szCs w:val="30"/>
        </w:rPr>
        <w:t>的表达，使</w:t>
      </w:r>
      <w:r>
        <w:rPr>
          <w:rFonts w:hint="default" w:ascii="Times New Roman" w:hAnsi="Times New Roman" w:eastAsia="仿宋" w:cs="Times New Roman"/>
          <w:color w:val="auto"/>
          <w:sz w:val="30"/>
          <w:szCs w:val="30"/>
          <w:lang w:val="en-US" w:eastAsia="zh-CN"/>
        </w:rPr>
        <w:t>中华传统</w:t>
      </w:r>
      <w:r>
        <w:rPr>
          <w:rFonts w:hint="default" w:ascii="Times New Roman" w:hAnsi="Times New Roman" w:eastAsia="仿宋" w:cs="Times New Roman"/>
          <w:color w:val="auto"/>
          <w:sz w:val="30"/>
          <w:szCs w:val="30"/>
        </w:rPr>
        <w:t>文化的精神内涵自然流淌</w:t>
      </w:r>
      <w:r>
        <w:rPr>
          <w:rFonts w:hint="default" w:ascii="Times New Roman" w:hAnsi="Times New Roman" w:eastAsia="仿宋" w:cs="Times New Roman"/>
          <w:color w:val="auto"/>
          <w:sz w:val="30"/>
          <w:szCs w:val="30"/>
          <w:lang w:eastAsia="zh-CN"/>
        </w:rPr>
        <w:t>，</w:t>
      </w:r>
      <w:r>
        <w:rPr>
          <w:rFonts w:hint="default" w:ascii="Times New Roman" w:hAnsi="Times New Roman" w:eastAsia="仿宋" w:cs="Times New Roman"/>
          <w:color w:val="auto"/>
          <w:sz w:val="30"/>
          <w:szCs w:val="30"/>
          <w:lang w:val="en-US" w:eastAsia="zh-CN"/>
        </w:rPr>
        <w:t>焕发出蓬勃旺盛的文化生命力</w:t>
      </w:r>
      <w:r>
        <w:rPr>
          <w:rFonts w:hint="default" w:ascii="Times New Roman" w:hAnsi="Times New Roman" w:eastAsia="仿宋" w:cs="Times New Roman"/>
          <w:color w:val="auto"/>
          <w:sz w:val="30"/>
          <w:szCs w:val="30"/>
        </w:rPr>
        <w:t>。</w:t>
      </w:r>
    </w:p>
    <w:p w14:paraId="783F0D87">
      <w:pPr>
        <w:keepNext w:val="0"/>
        <w:keepLines w:val="0"/>
        <w:pageBreakBefore w:val="0"/>
        <w:widowControl w:val="0"/>
        <w:kinsoku/>
        <w:wordWrap/>
        <w:overflowPunct/>
        <w:topLinePunct w:val="0"/>
        <w:autoSpaceDE/>
        <w:autoSpaceDN/>
        <w:bidi w:val="0"/>
        <w:adjustRightInd/>
        <w:snapToGrid/>
        <w:spacing w:line="500" w:lineRule="exact"/>
        <w:ind w:firstLine="600" w:firstLineChars="200"/>
        <w:textAlignment w:val="auto"/>
        <w:rPr>
          <w:rFonts w:hint="default" w:ascii="Times New Roman" w:hAnsi="Times New Roman" w:eastAsia="仿宋" w:cs="Times New Roman"/>
          <w:color w:val="auto"/>
          <w:sz w:val="30"/>
          <w:szCs w:val="30"/>
          <w:lang w:val="en-US" w:eastAsia="zh-CN"/>
        </w:rPr>
      </w:pPr>
      <w:r>
        <w:rPr>
          <w:rFonts w:hint="default" w:ascii="Times New Roman" w:hAnsi="Times New Roman" w:eastAsia="仿宋" w:cs="Times New Roman"/>
          <w:color w:val="auto"/>
          <w:sz w:val="30"/>
          <w:szCs w:val="30"/>
        </w:rPr>
        <w:t>艺术与技术</w:t>
      </w:r>
      <w:r>
        <w:rPr>
          <w:rFonts w:hint="default" w:ascii="Times New Roman" w:hAnsi="Times New Roman" w:eastAsia="仿宋" w:cs="Times New Roman"/>
          <w:color w:val="auto"/>
          <w:sz w:val="30"/>
          <w:szCs w:val="30"/>
          <w:lang w:val="en-US" w:eastAsia="zh-CN"/>
        </w:rPr>
        <w:t>创新相</w:t>
      </w:r>
      <w:r>
        <w:rPr>
          <w:rFonts w:hint="default" w:ascii="Times New Roman" w:hAnsi="Times New Roman" w:eastAsia="仿宋" w:cs="Times New Roman"/>
          <w:color w:val="auto"/>
          <w:sz w:val="30"/>
          <w:szCs w:val="30"/>
        </w:rPr>
        <w:t>融合</w:t>
      </w:r>
      <w:r>
        <w:rPr>
          <w:rFonts w:hint="default" w:ascii="Times New Roman" w:hAnsi="Times New Roman" w:eastAsia="仿宋" w:cs="Times New Roman"/>
          <w:color w:val="auto"/>
          <w:sz w:val="30"/>
          <w:szCs w:val="30"/>
          <w:lang w:eastAsia="zh-CN"/>
        </w:rPr>
        <w:t>。</w:t>
      </w:r>
      <w:r>
        <w:rPr>
          <w:rFonts w:hint="default" w:ascii="Times New Roman" w:hAnsi="Times New Roman" w:eastAsia="仿宋" w:cs="Times New Roman"/>
          <w:color w:val="auto"/>
          <w:sz w:val="30"/>
          <w:szCs w:val="30"/>
        </w:rPr>
        <w:t>承袭精品</w:t>
      </w:r>
      <w:r>
        <w:rPr>
          <w:rFonts w:hint="default" w:ascii="Times New Roman" w:hAnsi="Times New Roman" w:eastAsia="仿宋" w:cs="Times New Roman"/>
          <w:color w:val="auto"/>
          <w:sz w:val="30"/>
          <w:szCs w:val="30"/>
          <w:lang w:val="en-US" w:eastAsia="zh-CN"/>
        </w:rPr>
        <w:t>创作</w:t>
      </w:r>
      <w:r>
        <w:rPr>
          <w:rFonts w:hint="default" w:ascii="Times New Roman" w:hAnsi="Times New Roman" w:eastAsia="仿宋" w:cs="Times New Roman"/>
          <w:color w:val="auto"/>
          <w:sz w:val="30"/>
          <w:szCs w:val="30"/>
        </w:rPr>
        <w:t>理念，</w:t>
      </w:r>
      <w:r>
        <w:rPr>
          <w:rFonts w:hint="default" w:ascii="Times New Roman" w:hAnsi="Times New Roman" w:eastAsia="仿宋" w:cs="Times New Roman"/>
          <w:color w:val="auto"/>
          <w:sz w:val="30"/>
          <w:szCs w:val="30"/>
          <w:lang w:val="en-US" w:eastAsia="zh-CN"/>
        </w:rPr>
        <w:t>该项目</w:t>
      </w:r>
      <w:r>
        <w:rPr>
          <w:rFonts w:hint="default" w:ascii="Times New Roman" w:hAnsi="Times New Roman" w:eastAsia="仿宋" w:cs="Times New Roman"/>
          <w:color w:val="auto"/>
          <w:sz w:val="30"/>
          <w:szCs w:val="30"/>
        </w:rPr>
        <w:t>运用电影级</w:t>
      </w:r>
      <w:r>
        <w:rPr>
          <w:rFonts w:hint="default" w:ascii="Times New Roman" w:hAnsi="Times New Roman" w:eastAsia="仿宋" w:cs="Times New Roman"/>
          <w:color w:val="auto"/>
          <w:sz w:val="30"/>
          <w:szCs w:val="30"/>
          <w:lang w:val="en-US" w:eastAsia="zh-CN"/>
        </w:rPr>
        <w:t>拍摄手法、</w:t>
      </w:r>
      <w:r>
        <w:rPr>
          <w:rFonts w:hint="default" w:ascii="Times New Roman" w:hAnsi="Times New Roman" w:eastAsia="仿宋" w:cs="Times New Roman"/>
          <w:color w:val="auto"/>
          <w:sz w:val="30"/>
          <w:szCs w:val="30"/>
        </w:rPr>
        <w:t>灵动</w:t>
      </w:r>
      <w:r>
        <w:rPr>
          <w:rFonts w:hint="default" w:ascii="Times New Roman" w:hAnsi="Times New Roman" w:eastAsia="仿宋" w:cs="Times New Roman"/>
          <w:color w:val="auto"/>
          <w:sz w:val="30"/>
          <w:szCs w:val="30"/>
          <w:lang w:eastAsia="zh-CN"/>
        </w:rPr>
        <w:t>的</w:t>
      </w:r>
      <w:r>
        <w:rPr>
          <w:rFonts w:hint="default" w:ascii="Times New Roman" w:hAnsi="Times New Roman" w:eastAsia="仿宋" w:cs="Times New Roman"/>
          <w:color w:val="auto"/>
          <w:sz w:val="30"/>
          <w:szCs w:val="30"/>
        </w:rPr>
        <w:t>镜头语言</w:t>
      </w:r>
      <w:r>
        <w:rPr>
          <w:rFonts w:hint="default" w:ascii="Times New Roman" w:hAnsi="Times New Roman" w:eastAsia="仿宋" w:cs="Times New Roman"/>
          <w:color w:val="auto"/>
          <w:sz w:val="30"/>
          <w:szCs w:val="30"/>
          <w:lang w:val="en-US" w:eastAsia="zh-CN"/>
        </w:rPr>
        <w:t>以及精妙的视觉美学设计</w:t>
      </w:r>
      <w:r>
        <w:rPr>
          <w:rFonts w:hint="default" w:ascii="Times New Roman" w:hAnsi="Times New Roman" w:eastAsia="仿宋" w:cs="Times New Roman"/>
          <w:color w:val="auto"/>
          <w:sz w:val="30"/>
          <w:szCs w:val="30"/>
          <w:lang w:eastAsia="zh-CN"/>
        </w:rPr>
        <w:t>，</w:t>
      </w:r>
      <w:r>
        <w:rPr>
          <w:rFonts w:hint="default" w:ascii="Times New Roman" w:hAnsi="Times New Roman" w:eastAsia="仿宋" w:cs="Times New Roman"/>
          <w:color w:val="auto"/>
          <w:sz w:val="30"/>
          <w:szCs w:val="30"/>
          <w:lang w:val="en-US" w:eastAsia="zh-CN"/>
        </w:rPr>
        <w:t>让每一部作品都兼具观赏性、知识性与传播性</w:t>
      </w:r>
      <w:r>
        <w:rPr>
          <w:rFonts w:hint="default" w:ascii="Times New Roman" w:hAnsi="Times New Roman" w:eastAsia="仿宋" w:cs="Times New Roman"/>
          <w:color w:val="auto"/>
          <w:sz w:val="30"/>
          <w:szCs w:val="30"/>
          <w:lang w:eastAsia="zh-CN"/>
        </w:rPr>
        <w:t>。</w:t>
      </w:r>
      <w:r>
        <w:rPr>
          <w:rFonts w:hint="default" w:ascii="Times New Roman" w:hAnsi="Times New Roman" w:eastAsia="仿宋" w:cs="Times New Roman"/>
          <w:color w:val="auto"/>
          <w:sz w:val="30"/>
          <w:szCs w:val="30"/>
          <w:lang w:val="en-US" w:eastAsia="zh-CN"/>
        </w:rPr>
        <w:t>无论是</w:t>
      </w:r>
      <w:r>
        <w:rPr>
          <w:rFonts w:hint="default" w:ascii="Times New Roman" w:hAnsi="Times New Roman" w:eastAsia="仿宋" w:cs="Times New Roman"/>
          <w:color w:val="auto"/>
          <w:sz w:val="30"/>
          <w:szCs w:val="30"/>
        </w:rPr>
        <w:t>《龙腾四海春意闹》</w:t>
      </w:r>
      <w:r>
        <w:rPr>
          <w:rFonts w:hint="default" w:ascii="Times New Roman" w:hAnsi="Times New Roman" w:eastAsia="仿宋" w:cs="Times New Roman"/>
          <w:color w:val="auto"/>
          <w:sz w:val="30"/>
          <w:szCs w:val="30"/>
          <w:lang w:val="en-US" w:eastAsia="zh-CN"/>
        </w:rPr>
        <w:t>中对舞龙动作</w:t>
      </w:r>
      <w:r>
        <w:rPr>
          <w:rFonts w:hint="default" w:ascii="Times New Roman" w:hAnsi="Times New Roman" w:eastAsia="仿宋" w:cs="Times New Roman"/>
          <w:color w:val="auto"/>
          <w:sz w:val="30"/>
          <w:szCs w:val="30"/>
        </w:rPr>
        <w:t>的动态捕捉</w:t>
      </w:r>
      <w:r>
        <w:rPr>
          <w:rFonts w:hint="default" w:ascii="Times New Roman" w:hAnsi="Times New Roman" w:eastAsia="仿宋" w:cs="Times New Roman"/>
          <w:color w:val="auto"/>
          <w:sz w:val="30"/>
          <w:szCs w:val="30"/>
          <w:lang w:eastAsia="zh-CN"/>
        </w:rPr>
        <w:t>，</w:t>
      </w:r>
      <w:r>
        <w:rPr>
          <w:rFonts w:hint="default" w:ascii="Times New Roman" w:hAnsi="Times New Roman" w:eastAsia="仿宋" w:cs="Times New Roman"/>
          <w:color w:val="auto"/>
          <w:sz w:val="30"/>
          <w:szCs w:val="30"/>
          <w:lang w:val="en-US" w:eastAsia="zh-CN"/>
        </w:rPr>
        <w:t>还是</w:t>
      </w:r>
      <w:r>
        <w:rPr>
          <w:rFonts w:hint="default" w:ascii="Times New Roman" w:hAnsi="Times New Roman" w:eastAsia="仿宋" w:cs="Times New Roman"/>
          <w:color w:val="auto"/>
          <w:sz w:val="30"/>
          <w:szCs w:val="30"/>
          <w:highlight w:val="none"/>
        </w:rPr>
        <w:t>《</w:t>
      </w:r>
      <w:r>
        <w:rPr>
          <w:rFonts w:hint="default" w:ascii="Times New Roman" w:hAnsi="Times New Roman" w:eastAsia="仿宋" w:cs="Times New Roman"/>
          <w:color w:val="auto"/>
          <w:sz w:val="30"/>
          <w:szCs w:val="30"/>
          <w:highlight w:val="none"/>
          <w:lang w:val="en-US" w:eastAsia="zh-CN"/>
        </w:rPr>
        <w:t>高山流水遇知音</w:t>
      </w:r>
      <w:r>
        <w:rPr>
          <w:rFonts w:hint="default" w:ascii="Times New Roman" w:hAnsi="Times New Roman" w:eastAsia="仿宋" w:cs="Times New Roman"/>
          <w:color w:val="auto"/>
          <w:sz w:val="30"/>
          <w:szCs w:val="30"/>
          <w:highlight w:val="none"/>
        </w:rPr>
        <w:t>》</w:t>
      </w:r>
      <w:r>
        <w:rPr>
          <w:rFonts w:hint="default" w:ascii="Times New Roman" w:hAnsi="Times New Roman" w:eastAsia="仿宋" w:cs="Times New Roman"/>
          <w:color w:val="auto"/>
          <w:sz w:val="30"/>
          <w:szCs w:val="30"/>
          <w:lang w:val="en-US" w:eastAsia="zh-CN"/>
        </w:rPr>
        <w:t>中对乐器细节</w:t>
      </w:r>
      <w:r>
        <w:rPr>
          <w:rFonts w:hint="default" w:ascii="Times New Roman" w:hAnsi="Times New Roman" w:eastAsia="仿宋" w:cs="Times New Roman"/>
          <w:color w:val="auto"/>
          <w:sz w:val="30"/>
          <w:szCs w:val="30"/>
        </w:rPr>
        <w:t>的微距特写</w:t>
      </w:r>
      <w:r>
        <w:rPr>
          <w:rFonts w:hint="default" w:ascii="Times New Roman" w:hAnsi="Times New Roman" w:eastAsia="仿宋" w:cs="Times New Roman"/>
          <w:color w:val="auto"/>
          <w:sz w:val="30"/>
          <w:szCs w:val="30"/>
          <w:lang w:val="en-US" w:eastAsia="zh-CN"/>
        </w:rPr>
        <w:t>和3D动画制作</w:t>
      </w:r>
      <w:r>
        <w:rPr>
          <w:rFonts w:hint="default" w:ascii="Times New Roman" w:hAnsi="Times New Roman" w:eastAsia="仿宋" w:cs="Times New Roman"/>
          <w:color w:val="auto"/>
          <w:sz w:val="30"/>
          <w:szCs w:val="30"/>
        </w:rPr>
        <w:t>，</w:t>
      </w:r>
      <w:r>
        <w:rPr>
          <w:rFonts w:hint="default" w:ascii="Times New Roman" w:hAnsi="Times New Roman" w:eastAsia="仿宋" w:cs="Times New Roman"/>
          <w:color w:val="auto"/>
          <w:sz w:val="30"/>
          <w:szCs w:val="30"/>
          <w:lang w:val="en-US" w:eastAsia="zh-CN"/>
        </w:rPr>
        <w:t>都通过视觉美学和AI技术增强内容吸引力，</w:t>
      </w:r>
      <w:r>
        <w:rPr>
          <w:rFonts w:hint="default" w:ascii="Times New Roman" w:hAnsi="Times New Roman" w:eastAsia="仿宋" w:cs="Times New Roman"/>
          <w:color w:val="auto"/>
          <w:sz w:val="30"/>
          <w:szCs w:val="30"/>
        </w:rPr>
        <w:t>打造兼具视觉美学冲击力与文化知识密度的视听精品</w:t>
      </w:r>
      <w:r>
        <w:rPr>
          <w:rFonts w:hint="default" w:ascii="Times New Roman" w:hAnsi="Times New Roman" w:eastAsia="仿宋" w:cs="Times New Roman"/>
          <w:color w:val="auto"/>
          <w:sz w:val="30"/>
          <w:szCs w:val="30"/>
          <w:lang w:eastAsia="zh-CN"/>
        </w:rPr>
        <w:t>，</w:t>
      </w:r>
      <w:r>
        <w:rPr>
          <w:rFonts w:hint="default" w:ascii="Times New Roman" w:hAnsi="Times New Roman" w:eastAsia="仿宋" w:cs="Times New Roman"/>
          <w:color w:val="auto"/>
          <w:sz w:val="30"/>
          <w:szCs w:val="30"/>
        </w:rPr>
        <w:t>让海外受众在</w:t>
      </w:r>
      <w:r>
        <w:rPr>
          <w:rFonts w:hint="default" w:ascii="Times New Roman" w:hAnsi="Times New Roman" w:eastAsia="仿宋" w:cs="Times New Roman"/>
          <w:color w:val="auto"/>
          <w:sz w:val="30"/>
          <w:szCs w:val="30"/>
          <w:lang w:eastAsia="zh-CN"/>
        </w:rPr>
        <w:t>“</w:t>
      </w:r>
      <w:r>
        <w:rPr>
          <w:rFonts w:hint="default" w:ascii="Times New Roman" w:hAnsi="Times New Roman" w:eastAsia="仿宋" w:cs="Times New Roman"/>
          <w:color w:val="auto"/>
          <w:sz w:val="30"/>
          <w:szCs w:val="30"/>
          <w:lang w:val="en-US" w:eastAsia="zh-CN"/>
        </w:rPr>
        <w:t>看才艺</w:t>
      </w:r>
      <w:r>
        <w:rPr>
          <w:rFonts w:hint="default" w:ascii="Times New Roman" w:hAnsi="Times New Roman" w:eastAsia="仿宋" w:cs="Times New Roman"/>
          <w:color w:val="auto"/>
          <w:sz w:val="30"/>
          <w:szCs w:val="30"/>
          <w:lang w:eastAsia="zh-CN"/>
        </w:rPr>
        <w:t>”</w:t>
      </w:r>
      <w:r>
        <w:rPr>
          <w:rFonts w:hint="default" w:ascii="Times New Roman" w:hAnsi="Times New Roman" w:eastAsia="仿宋" w:cs="Times New Roman"/>
          <w:color w:val="auto"/>
          <w:sz w:val="30"/>
          <w:szCs w:val="30"/>
          <w:lang w:val="en-US" w:eastAsia="zh-CN"/>
        </w:rPr>
        <w:t>中</w:t>
      </w:r>
      <w:r>
        <w:rPr>
          <w:rFonts w:hint="default" w:ascii="Times New Roman" w:hAnsi="Times New Roman" w:eastAsia="仿宋" w:cs="Times New Roman"/>
          <w:color w:val="auto"/>
          <w:sz w:val="30"/>
          <w:szCs w:val="30"/>
        </w:rPr>
        <w:t>潜移默化地读懂</w:t>
      </w:r>
      <w:r>
        <w:rPr>
          <w:rFonts w:hint="default" w:ascii="Times New Roman" w:hAnsi="Times New Roman" w:eastAsia="仿宋" w:cs="Times New Roman"/>
          <w:color w:val="auto"/>
          <w:sz w:val="30"/>
          <w:szCs w:val="30"/>
          <w:lang w:val="en-US" w:eastAsia="zh-CN"/>
        </w:rPr>
        <w:t>中华</w:t>
      </w:r>
      <w:r>
        <w:rPr>
          <w:rFonts w:hint="default" w:ascii="Times New Roman" w:hAnsi="Times New Roman" w:eastAsia="仿宋" w:cs="Times New Roman"/>
          <w:color w:val="auto"/>
          <w:sz w:val="30"/>
          <w:szCs w:val="30"/>
        </w:rPr>
        <w:t>文化，</w:t>
      </w:r>
      <w:r>
        <w:rPr>
          <w:rFonts w:hint="default" w:ascii="Times New Roman" w:hAnsi="Times New Roman" w:eastAsia="仿宋" w:cs="Times New Roman"/>
          <w:color w:val="auto"/>
          <w:sz w:val="30"/>
          <w:szCs w:val="30"/>
          <w:lang w:val="en-US" w:eastAsia="zh-CN"/>
        </w:rPr>
        <w:t>有效化解文化折扣效应。</w:t>
      </w:r>
    </w:p>
    <w:p w14:paraId="0B4F98CE">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firstLine="600" w:firstLineChars="200"/>
        <w:textAlignment w:val="auto"/>
        <w:rPr>
          <w:rFonts w:hint="eastAsia" w:ascii="仿宋" w:hAnsi="仿宋" w:eastAsia="仿宋" w:cs="仿宋"/>
          <w:b/>
          <w:bCs/>
          <w:color w:val="auto"/>
          <w:sz w:val="30"/>
          <w:szCs w:val="30"/>
          <w:lang w:val="en-US" w:eastAsia="zh-CN"/>
        </w:rPr>
      </w:pPr>
      <w:r>
        <w:rPr>
          <w:rFonts w:hint="eastAsia" w:ascii="仿宋" w:hAnsi="仿宋" w:eastAsia="仿宋" w:cs="仿宋"/>
          <w:b w:val="0"/>
          <w:bCs w:val="0"/>
          <w:color w:val="auto"/>
          <w:sz w:val="30"/>
          <w:szCs w:val="30"/>
          <w:lang w:val="en-US" w:eastAsia="zh-CN"/>
        </w:rPr>
        <w:t>（三）</w:t>
      </w:r>
      <w:r>
        <w:rPr>
          <w:rFonts w:hint="eastAsia" w:ascii="仿宋" w:hAnsi="仿宋" w:eastAsia="仿宋" w:cs="仿宋"/>
          <w:b w:val="0"/>
          <w:bCs w:val="0"/>
          <w:color w:val="auto"/>
          <w:sz w:val="30"/>
          <w:szCs w:val="30"/>
        </w:rPr>
        <w:t>全维度</w:t>
      </w:r>
      <w:r>
        <w:rPr>
          <w:rFonts w:hint="eastAsia" w:ascii="仿宋" w:hAnsi="仿宋" w:eastAsia="仿宋" w:cs="仿宋"/>
          <w:b w:val="0"/>
          <w:bCs w:val="0"/>
          <w:color w:val="auto"/>
          <w:sz w:val="30"/>
          <w:szCs w:val="30"/>
          <w:lang w:val="en-US" w:eastAsia="zh-CN"/>
        </w:rPr>
        <w:t>传播</w:t>
      </w:r>
      <w:r>
        <w:rPr>
          <w:rFonts w:hint="eastAsia" w:ascii="仿宋" w:hAnsi="仿宋" w:eastAsia="仿宋" w:cs="仿宋"/>
          <w:b w:val="0"/>
          <w:bCs w:val="0"/>
          <w:color w:val="auto"/>
          <w:sz w:val="30"/>
          <w:szCs w:val="30"/>
        </w:rPr>
        <w:t>：构建“三位一体”国际传播新</w:t>
      </w:r>
      <w:r>
        <w:rPr>
          <w:rFonts w:hint="eastAsia" w:ascii="仿宋" w:hAnsi="仿宋" w:eastAsia="仿宋" w:cs="仿宋"/>
          <w:b w:val="0"/>
          <w:bCs w:val="0"/>
          <w:color w:val="auto"/>
          <w:sz w:val="30"/>
          <w:szCs w:val="30"/>
          <w:lang w:val="en-US" w:eastAsia="zh-CN"/>
        </w:rPr>
        <w:t>范式</w:t>
      </w:r>
    </w:p>
    <w:p w14:paraId="73C90EE3">
      <w:pPr>
        <w:keepNext w:val="0"/>
        <w:keepLines w:val="0"/>
        <w:pageBreakBefore w:val="0"/>
        <w:widowControl w:val="0"/>
        <w:kinsoku/>
        <w:wordWrap/>
        <w:overflowPunct/>
        <w:topLinePunct w:val="0"/>
        <w:autoSpaceDE/>
        <w:autoSpaceDN/>
        <w:bidi w:val="0"/>
        <w:adjustRightInd/>
        <w:snapToGrid/>
        <w:spacing w:line="500" w:lineRule="exact"/>
        <w:ind w:firstLine="600" w:firstLineChars="200"/>
        <w:textAlignment w:val="auto"/>
        <w:rPr>
          <w:rFonts w:hint="default" w:ascii="Times New Roman" w:hAnsi="Times New Roman" w:eastAsia="仿宋" w:cs="Times New Roman"/>
          <w:color w:val="auto"/>
          <w:sz w:val="30"/>
          <w:szCs w:val="30"/>
        </w:rPr>
      </w:pPr>
      <w:r>
        <w:rPr>
          <w:rFonts w:hint="default" w:ascii="Times New Roman" w:hAnsi="Times New Roman" w:eastAsia="仿宋" w:cs="Times New Roman"/>
          <w:color w:val="auto"/>
          <w:sz w:val="30"/>
          <w:szCs w:val="30"/>
        </w:rPr>
        <w:t>在传播策略方面，</w:t>
      </w:r>
      <w:r>
        <w:rPr>
          <w:rFonts w:hint="default" w:ascii="Times New Roman" w:hAnsi="Times New Roman" w:eastAsia="仿宋" w:cs="Times New Roman"/>
          <w:color w:val="auto"/>
          <w:sz w:val="30"/>
          <w:szCs w:val="30"/>
          <w:lang w:val="en-US" w:eastAsia="zh-CN"/>
        </w:rPr>
        <w:t>该</w:t>
      </w:r>
      <w:r>
        <w:rPr>
          <w:rFonts w:hint="default" w:ascii="Times New Roman" w:hAnsi="Times New Roman" w:eastAsia="仿宋" w:cs="Times New Roman"/>
          <w:color w:val="auto"/>
          <w:sz w:val="30"/>
          <w:szCs w:val="30"/>
        </w:rPr>
        <w:t>项目精心打造“海外拓展</w:t>
      </w:r>
      <w:r>
        <w:rPr>
          <w:rFonts w:hint="default" w:ascii="Times New Roman" w:hAnsi="Times New Roman" w:eastAsia="仿宋" w:cs="Times New Roman"/>
          <w:color w:val="auto"/>
          <w:sz w:val="30"/>
          <w:szCs w:val="30"/>
          <w:lang w:val="en-US" w:eastAsia="zh-CN"/>
        </w:rPr>
        <w:t>+</w:t>
      </w:r>
      <w:r>
        <w:rPr>
          <w:rFonts w:hint="default" w:ascii="Times New Roman" w:hAnsi="Times New Roman" w:eastAsia="仿宋" w:cs="Times New Roman"/>
          <w:color w:val="auto"/>
          <w:sz w:val="30"/>
          <w:szCs w:val="30"/>
        </w:rPr>
        <w:t>国内深耕</w:t>
      </w:r>
      <w:r>
        <w:rPr>
          <w:rFonts w:hint="default" w:ascii="Times New Roman" w:hAnsi="Times New Roman" w:eastAsia="仿宋" w:cs="Times New Roman"/>
          <w:color w:val="auto"/>
          <w:sz w:val="30"/>
          <w:szCs w:val="30"/>
          <w:lang w:val="en-US" w:eastAsia="zh-CN"/>
        </w:rPr>
        <w:t>+线上线下联动</w:t>
      </w:r>
      <w:r>
        <w:rPr>
          <w:rFonts w:hint="default" w:ascii="Times New Roman" w:hAnsi="Times New Roman" w:eastAsia="仿宋" w:cs="Times New Roman"/>
          <w:color w:val="auto"/>
          <w:sz w:val="30"/>
          <w:szCs w:val="30"/>
        </w:rPr>
        <w:t>”</w:t>
      </w:r>
      <w:r>
        <w:rPr>
          <w:rFonts w:hint="default" w:ascii="Times New Roman" w:hAnsi="Times New Roman" w:eastAsia="仿宋" w:cs="Times New Roman"/>
          <w:color w:val="auto"/>
          <w:sz w:val="30"/>
          <w:szCs w:val="30"/>
          <w:lang w:eastAsia="zh-CN"/>
        </w:rPr>
        <w:t>的</w:t>
      </w:r>
      <w:r>
        <w:rPr>
          <w:rFonts w:hint="default" w:ascii="Times New Roman" w:hAnsi="Times New Roman" w:eastAsia="仿宋" w:cs="Times New Roman"/>
          <w:color w:val="auto"/>
          <w:sz w:val="30"/>
          <w:szCs w:val="30"/>
        </w:rPr>
        <w:t>“三位一体”国际传播新</w:t>
      </w:r>
      <w:r>
        <w:rPr>
          <w:rFonts w:hint="default" w:ascii="Times New Roman" w:hAnsi="Times New Roman" w:eastAsia="仿宋" w:cs="Times New Roman"/>
          <w:color w:val="auto"/>
          <w:sz w:val="30"/>
          <w:szCs w:val="30"/>
          <w:lang w:val="en-US" w:eastAsia="zh-CN"/>
        </w:rPr>
        <w:t>范式</w:t>
      </w:r>
      <w:r>
        <w:rPr>
          <w:rFonts w:hint="default" w:ascii="Times New Roman" w:hAnsi="Times New Roman" w:eastAsia="仿宋" w:cs="Times New Roman"/>
          <w:color w:val="auto"/>
          <w:sz w:val="30"/>
          <w:szCs w:val="30"/>
          <w:lang w:eastAsia="zh-CN"/>
        </w:rPr>
        <w:t>，</w:t>
      </w:r>
      <w:r>
        <w:rPr>
          <w:rFonts w:hint="default" w:ascii="Times New Roman" w:hAnsi="Times New Roman" w:eastAsia="仿宋" w:cs="Times New Roman"/>
          <w:color w:val="auto"/>
          <w:sz w:val="30"/>
          <w:szCs w:val="30"/>
          <w:lang w:val="en-US" w:eastAsia="zh-CN"/>
        </w:rPr>
        <w:t>通过</w:t>
      </w:r>
      <w:r>
        <w:rPr>
          <w:rFonts w:hint="default" w:ascii="Times New Roman" w:hAnsi="Times New Roman" w:eastAsia="仿宋" w:cs="Times New Roman"/>
          <w:color w:val="auto"/>
          <w:sz w:val="30"/>
          <w:szCs w:val="30"/>
        </w:rPr>
        <w:t>全平台覆盖、精准化触达</w:t>
      </w:r>
      <w:r>
        <w:rPr>
          <w:rFonts w:hint="default" w:ascii="Times New Roman" w:hAnsi="Times New Roman" w:eastAsia="仿宋" w:cs="Times New Roman"/>
          <w:color w:val="auto"/>
          <w:sz w:val="30"/>
          <w:szCs w:val="30"/>
          <w:lang w:val="en-US" w:eastAsia="zh-CN"/>
        </w:rPr>
        <w:t>与</w:t>
      </w:r>
      <w:r>
        <w:rPr>
          <w:rFonts w:hint="default" w:ascii="Times New Roman" w:hAnsi="Times New Roman" w:eastAsia="仿宋" w:cs="Times New Roman"/>
          <w:color w:val="auto"/>
          <w:sz w:val="30"/>
          <w:szCs w:val="30"/>
        </w:rPr>
        <w:t>线下体验</w:t>
      </w:r>
      <w:r>
        <w:rPr>
          <w:rFonts w:hint="default" w:ascii="Times New Roman" w:hAnsi="Times New Roman" w:eastAsia="仿宋" w:cs="Times New Roman"/>
          <w:color w:val="auto"/>
          <w:sz w:val="30"/>
          <w:szCs w:val="30"/>
          <w:lang w:eastAsia="zh-CN"/>
        </w:rPr>
        <w:t>、</w:t>
      </w:r>
      <w:r>
        <w:rPr>
          <w:rFonts w:hint="default" w:ascii="Times New Roman" w:hAnsi="Times New Roman" w:eastAsia="仿宋" w:cs="Times New Roman"/>
          <w:color w:val="auto"/>
          <w:sz w:val="30"/>
          <w:szCs w:val="30"/>
        </w:rPr>
        <w:t>线上传播</w:t>
      </w:r>
      <w:r>
        <w:rPr>
          <w:rFonts w:hint="default" w:ascii="Times New Roman" w:hAnsi="Times New Roman" w:eastAsia="仿宋" w:cs="Times New Roman"/>
          <w:color w:val="auto"/>
          <w:sz w:val="30"/>
          <w:szCs w:val="30"/>
          <w:lang w:eastAsia="zh-CN"/>
        </w:rPr>
        <w:t>的</w:t>
      </w:r>
      <w:r>
        <w:rPr>
          <w:rFonts w:hint="default" w:ascii="Times New Roman" w:hAnsi="Times New Roman" w:eastAsia="仿宋" w:cs="Times New Roman"/>
          <w:color w:val="auto"/>
          <w:sz w:val="30"/>
          <w:szCs w:val="30"/>
        </w:rPr>
        <w:t>无缝衔接</w:t>
      </w:r>
      <w:r>
        <w:rPr>
          <w:rFonts w:hint="default" w:ascii="Times New Roman" w:hAnsi="Times New Roman" w:eastAsia="仿宋" w:cs="Times New Roman"/>
          <w:color w:val="auto"/>
          <w:sz w:val="30"/>
          <w:szCs w:val="30"/>
          <w:lang w:eastAsia="zh-CN"/>
        </w:rPr>
        <w:t>，</w:t>
      </w:r>
      <w:r>
        <w:rPr>
          <w:rFonts w:hint="default" w:ascii="Times New Roman" w:hAnsi="Times New Roman" w:eastAsia="仿宋" w:cs="Times New Roman"/>
          <w:color w:val="auto"/>
          <w:sz w:val="30"/>
          <w:szCs w:val="30"/>
          <w:lang w:val="en-US" w:eastAsia="zh-CN"/>
        </w:rPr>
        <w:t>实现了</w:t>
      </w:r>
      <w:r>
        <w:rPr>
          <w:rFonts w:hint="default" w:ascii="Times New Roman" w:hAnsi="Times New Roman" w:eastAsia="仿宋" w:cs="Times New Roman"/>
          <w:color w:val="auto"/>
          <w:sz w:val="30"/>
          <w:szCs w:val="30"/>
        </w:rPr>
        <w:t>传播</w:t>
      </w:r>
      <w:r>
        <w:rPr>
          <w:rFonts w:hint="default" w:ascii="Times New Roman" w:hAnsi="Times New Roman" w:eastAsia="仿宋" w:cs="Times New Roman"/>
          <w:color w:val="auto"/>
          <w:sz w:val="30"/>
          <w:szCs w:val="30"/>
          <w:lang w:val="en-US" w:eastAsia="zh-CN"/>
        </w:rPr>
        <w:t>热度</w:t>
      </w:r>
      <w:r>
        <w:rPr>
          <w:rFonts w:hint="default" w:ascii="Times New Roman" w:hAnsi="Times New Roman" w:eastAsia="仿宋" w:cs="Times New Roman"/>
          <w:color w:val="auto"/>
          <w:sz w:val="30"/>
          <w:szCs w:val="30"/>
        </w:rPr>
        <w:t>的持续升温与</w:t>
      </w:r>
      <w:r>
        <w:rPr>
          <w:rFonts w:hint="default" w:ascii="Times New Roman" w:hAnsi="Times New Roman" w:eastAsia="仿宋" w:cs="Times New Roman"/>
          <w:color w:val="auto"/>
          <w:sz w:val="30"/>
          <w:szCs w:val="30"/>
          <w:lang w:val="en-US" w:eastAsia="zh-CN"/>
        </w:rPr>
        <w:t>文化认同的</w:t>
      </w:r>
      <w:r>
        <w:rPr>
          <w:rFonts w:hint="default" w:ascii="Times New Roman" w:hAnsi="Times New Roman" w:eastAsia="仿宋" w:cs="Times New Roman"/>
          <w:color w:val="auto"/>
          <w:sz w:val="30"/>
          <w:szCs w:val="30"/>
        </w:rPr>
        <w:t>深度浸润</w:t>
      </w:r>
      <w:r>
        <w:rPr>
          <w:rFonts w:hint="default" w:ascii="Times New Roman" w:hAnsi="Times New Roman" w:eastAsia="仿宋" w:cs="Times New Roman"/>
          <w:color w:val="auto"/>
          <w:sz w:val="30"/>
          <w:szCs w:val="30"/>
          <w:lang w:eastAsia="zh-CN"/>
        </w:rPr>
        <w:t>。</w:t>
      </w:r>
      <w:r>
        <w:rPr>
          <w:rFonts w:hint="default" w:ascii="Times New Roman" w:hAnsi="Times New Roman" w:eastAsia="仿宋" w:cs="Times New Roman"/>
          <w:color w:val="auto"/>
          <w:sz w:val="30"/>
          <w:szCs w:val="30"/>
          <w:lang w:val="en-US" w:eastAsia="zh-CN"/>
        </w:rPr>
        <w:t>截至目前，系列短视频全网阅读量超</w:t>
      </w:r>
      <w:r>
        <w:rPr>
          <w:rFonts w:hint="eastAsia" w:ascii="Times New Roman" w:hAnsi="Times New Roman" w:eastAsia="仿宋" w:cs="Times New Roman"/>
          <w:color w:val="auto"/>
          <w:sz w:val="30"/>
          <w:szCs w:val="30"/>
          <w:lang w:val="en-US" w:eastAsia="zh-CN"/>
        </w:rPr>
        <w:t>300</w:t>
      </w:r>
      <w:r>
        <w:rPr>
          <w:rFonts w:hint="default" w:ascii="Times New Roman" w:hAnsi="Times New Roman" w:eastAsia="仿宋" w:cs="Times New Roman"/>
          <w:color w:val="auto"/>
          <w:sz w:val="30"/>
          <w:szCs w:val="30"/>
          <w:lang w:val="en-US" w:eastAsia="zh-CN"/>
        </w:rPr>
        <w:t>万，线下直接触达“Z世代”超千人</w:t>
      </w:r>
      <w:r>
        <w:rPr>
          <w:rFonts w:hint="default" w:ascii="Times New Roman" w:hAnsi="Times New Roman" w:eastAsia="仿宋" w:cs="Times New Roman"/>
          <w:color w:val="auto"/>
          <w:sz w:val="30"/>
          <w:szCs w:val="30"/>
        </w:rPr>
        <w:t>。</w:t>
      </w:r>
    </w:p>
    <w:p w14:paraId="554DEAD8">
      <w:pPr>
        <w:keepNext w:val="0"/>
        <w:keepLines w:val="0"/>
        <w:pageBreakBefore w:val="0"/>
        <w:widowControl w:val="0"/>
        <w:kinsoku/>
        <w:wordWrap/>
        <w:overflowPunct/>
        <w:topLinePunct w:val="0"/>
        <w:autoSpaceDE/>
        <w:autoSpaceDN/>
        <w:bidi w:val="0"/>
        <w:adjustRightInd/>
        <w:snapToGrid/>
        <w:spacing w:line="500" w:lineRule="exact"/>
        <w:ind w:firstLine="600" w:firstLineChars="200"/>
        <w:textAlignment w:val="auto"/>
        <w:rPr>
          <w:rFonts w:hint="default" w:ascii="Times New Roman" w:hAnsi="Times New Roman" w:eastAsia="仿宋" w:cs="Times New Roman"/>
          <w:color w:val="auto"/>
          <w:sz w:val="30"/>
          <w:szCs w:val="30"/>
        </w:rPr>
      </w:pPr>
      <w:r>
        <w:rPr>
          <w:rFonts w:hint="default" w:ascii="Times New Roman" w:hAnsi="Times New Roman" w:eastAsia="仿宋" w:cs="Times New Roman"/>
          <w:color w:val="auto"/>
          <w:sz w:val="30"/>
          <w:szCs w:val="30"/>
        </w:rPr>
        <w:t>海外拓展精准化</w:t>
      </w:r>
      <w:r>
        <w:rPr>
          <w:rFonts w:hint="default" w:ascii="Times New Roman" w:hAnsi="Times New Roman" w:eastAsia="仿宋" w:cs="Times New Roman"/>
          <w:color w:val="auto"/>
          <w:sz w:val="30"/>
          <w:szCs w:val="30"/>
          <w:lang w:eastAsia="zh-CN"/>
        </w:rPr>
        <w:t>。</w:t>
      </w:r>
      <w:r>
        <w:rPr>
          <w:rFonts w:hint="default" w:ascii="Times New Roman" w:hAnsi="Times New Roman" w:eastAsia="仿宋" w:cs="Times New Roman"/>
          <w:color w:val="auto"/>
          <w:sz w:val="30"/>
          <w:szCs w:val="30"/>
          <w:lang w:val="en-US" w:eastAsia="zh-CN"/>
        </w:rPr>
        <w:t>该项目系列短视频采用双语制作，通过辽宁国际传播中心的</w:t>
      </w:r>
      <w:r>
        <w:rPr>
          <w:rStyle w:val="4"/>
          <w:rFonts w:hint="default" w:ascii="Times New Roman" w:hAnsi="Times New Roman" w:eastAsia="仿宋" w:cs="Times New Roman"/>
          <w:i w:val="0"/>
          <w:iCs w:val="0"/>
          <w:caps w:val="0"/>
          <w:color w:val="auto"/>
          <w:spacing w:val="0"/>
          <w:sz w:val="30"/>
          <w:szCs w:val="30"/>
          <w:shd w:val="clear" w:fill="FFFFFF"/>
        </w:rPr>
        <w:t>Facebook</w:t>
      </w:r>
      <w:r>
        <w:rPr>
          <w:rStyle w:val="4"/>
          <w:rFonts w:hint="eastAsia" w:ascii="Times New Roman" w:hAnsi="Times New Roman" w:eastAsia="仿宋" w:cs="Times New Roman"/>
          <w:i w:val="0"/>
          <w:iCs w:val="0"/>
          <w:caps w:val="0"/>
          <w:color w:val="auto"/>
          <w:spacing w:val="0"/>
          <w:sz w:val="30"/>
          <w:szCs w:val="30"/>
          <w:shd w:val="clear" w:fill="FFFFFF"/>
          <w:lang w:eastAsia="zh-CN"/>
        </w:rPr>
        <w:t>（</w:t>
      </w:r>
      <w:r>
        <w:rPr>
          <w:rStyle w:val="4"/>
          <w:rFonts w:hint="default" w:ascii="Times New Roman" w:hAnsi="Times New Roman" w:eastAsia="仿宋" w:cs="Times New Roman"/>
          <w:i w:val="0"/>
          <w:iCs w:val="0"/>
          <w:caps w:val="0"/>
          <w:color w:val="auto"/>
          <w:spacing w:val="0"/>
          <w:sz w:val="30"/>
          <w:szCs w:val="30"/>
          <w:shd w:val="clear" w:fill="FFFFFF"/>
        </w:rPr>
        <w:t>脸书</w:t>
      </w:r>
      <w:r>
        <w:rPr>
          <w:rStyle w:val="4"/>
          <w:rFonts w:hint="eastAsia" w:ascii="Times New Roman" w:hAnsi="Times New Roman" w:eastAsia="仿宋" w:cs="Times New Roman"/>
          <w:i w:val="0"/>
          <w:iCs w:val="0"/>
          <w:caps w:val="0"/>
          <w:color w:val="auto"/>
          <w:spacing w:val="0"/>
          <w:sz w:val="30"/>
          <w:szCs w:val="30"/>
          <w:shd w:val="clear" w:fill="FFFFFF"/>
          <w:lang w:eastAsia="zh-CN"/>
        </w:rPr>
        <w:t>）</w:t>
      </w:r>
      <w:r>
        <w:rPr>
          <w:rFonts w:hint="default" w:ascii="Times New Roman" w:hAnsi="Times New Roman" w:eastAsia="仿宋" w:cs="Times New Roman"/>
          <w:i w:val="0"/>
          <w:iCs w:val="0"/>
          <w:caps w:val="0"/>
          <w:color w:val="auto"/>
          <w:spacing w:val="0"/>
          <w:sz w:val="30"/>
          <w:szCs w:val="30"/>
          <w:shd w:val="clear" w:fill="FFFFFF"/>
        </w:rPr>
        <w:t>、</w:t>
      </w:r>
      <w:r>
        <w:rPr>
          <w:rStyle w:val="4"/>
          <w:rFonts w:hint="default" w:ascii="Times New Roman" w:hAnsi="Times New Roman" w:eastAsia="仿宋" w:cs="Times New Roman"/>
          <w:i w:val="0"/>
          <w:iCs w:val="0"/>
          <w:caps w:val="0"/>
          <w:color w:val="auto"/>
          <w:spacing w:val="0"/>
          <w:sz w:val="30"/>
          <w:szCs w:val="30"/>
          <w:shd w:val="clear" w:fill="FFFFFF"/>
        </w:rPr>
        <w:t>X</w:t>
      </w:r>
      <w:r>
        <w:rPr>
          <w:rStyle w:val="4"/>
          <w:rFonts w:hint="eastAsia" w:ascii="Times New Roman" w:hAnsi="Times New Roman" w:eastAsia="仿宋" w:cs="Times New Roman"/>
          <w:i w:val="0"/>
          <w:iCs w:val="0"/>
          <w:caps w:val="0"/>
          <w:color w:val="auto"/>
          <w:spacing w:val="0"/>
          <w:sz w:val="30"/>
          <w:szCs w:val="30"/>
          <w:shd w:val="clear" w:fill="FFFFFF"/>
          <w:lang w:eastAsia="zh-CN"/>
        </w:rPr>
        <w:t>（</w:t>
      </w:r>
      <w:r>
        <w:rPr>
          <w:rStyle w:val="4"/>
          <w:rFonts w:hint="default" w:ascii="Times New Roman" w:hAnsi="Times New Roman" w:eastAsia="仿宋" w:cs="Times New Roman"/>
          <w:i w:val="0"/>
          <w:iCs w:val="0"/>
          <w:caps w:val="0"/>
          <w:color w:val="auto"/>
          <w:spacing w:val="0"/>
          <w:sz w:val="30"/>
          <w:szCs w:val="30"/>
          <w:shd w:val="clear" w:fill="FFFFFF"/>
        </w:rPr>
        <w:t>原推特</w:t>
      </w:r>
      <w:r>
        <w:rPr>
          <w:rStyle w:val="4"/>
          <w:rFonts w:hint="eastAsia" w:ascii="Times New Roman" w:hAnsi="Times New Roman" w:eastAsia="仿宋" w:cs="Times New Roman"/>
          <w:i w:val="0"/>
          <w:iCs w:val="0"/>
          <w:caps w:val="0"/>
          <w:color w:val="auto"/>
          <w:spacing w:val="0"/>
          <w:sz w:val="30"/>
          <w:szCs w:val="30"/>
          <w:shd w:val="clear" w:fill="FFFFFF"/>
          <w:lang w:eastAsia="zh-CN"/>
        </w:rPr>
        <w:t>）</w:t>
      </w:r>
      <w:r>
        <w:rPr>
          <w:rFonts w:hint="default" w:ascii="Times New Roman" w:hAnsi="Times New Roman" w:eastAsia="仿宋" w:cs="Times New Roman"/>
          <w:i w:val="0"/>
          <w:iCs w:val="0"/>
          <w:caps w:val="0"/>
          <w:color w:val="auto"/>
          <w:spacing w:val="0"/>
          <w:sz w:val="30"/>
          <w:szCs w:val="30"/>
          <w:shd w:val="clear" w:fill="FFFFFF"/>
        </w:rPr>
        <w:t>、</w:t>
      </w:r>
      <w:r>
        <w:rPr>
          <w:rStyle w:val="4"/>
          <w:rFonts w:hint="default" w:ascii="Times New Roman" w:hAnsi="Times New Roman" w:eastAsia="仿宋" w:cs="Times New Roman"/>
          <w:i w:val="0"/>
          <w:iCs w:val="0"/>
          <w:caps w:val="0"/>
          <w:color w:val="auto"/>
          <w:spacing w:val="0"/>
          <w:sz w:val="30"/>
          <w:szCs w:val="30"/>
          <w:shd w:val="clear" w:fill="FFFFFF"/>
        </w:rPr>
        <w:t>YouTube</w:t>
      </w:r>
      <w:r>
        <w:rPr>
          <w:rStyle w:val="4"/>
          <w:rFonts w:hint="eastAsia" w:ascii="Times New Roman" w:hAnsi="Times New Roman" w:eastAsia="仿宋" w:cs="Times New Roman"/>
          <w:i w:val="0"/>
          <w:iCs w:val="0"/>
          <w:caps w:val="0"/>
          <w:color w:val="auto"/>
          <w:spacing w:val="0"/>
          <w:sz w:val="30"/>
          <w:szCs w:val="30"/>
          <w:shd w:val="clear" w:fill="FFFFFF"/>
          <w:lang w:eastAsia="zh-CN"/>
        </w:rPr>
        <w:t>（</w:t>
      </w:r>
      <w:r>
        <w:rPr>
          <w:rFonts w:hint="default" w:ascii="Times New Roman" w:hAnsi="Times New Roman" w:eastAsia="仿宋" w:cs="Times New Roman"/>
          <w:i w:val="0"/>
          <w:iCs w:val="0"/>
          <w:caps w:val="0"/>
          <w:color w:val="auto"/>
          <w:spacing w:val="0"/>
          <w:sz w:val="30"/>
          <w:szCs w:val="30"/>
          <w:shd w:val="clear" w:fill="FFFFFF"/>
        </w:rPr>
        <w:t>优兔</w:t>
      </w:r>
      <w:r>
        <w:rPr>
          <w:rFonts w:hint="eastAsia" w:ascii="Times New Roman" w:hAnsi="Times New Roman" w:eastAsia="仿宋" w:cs="Times New Roman"/>
          <w:i w:val="0"/>
          <w:iCs w:val="0"/>
          <w:caps w:val="0"/>
          <w:color w:val="auto"/>
          <w:spacing w:val="0"/>
          <w:sz w:val="30"/>
          <w:szCs w:val="30"/>
          <w:shd w:val="clear" w:fill="FFFFFF"/>
          <w:lang w:eastAsia="zh-CN"/>
        </w:rPr>
        <w:t>）</w:t>
      </w:r>
      <w:r>
        <w:rPr>
          <w:rFonts w:hint="default" w:ascii="Times New Roman" w:hAnsi="Times New Roman" w:eastAsia="仿宋" w:cs="Times New Roman"/>
          <w:i w:val="0"/>
          <w:iCs w:val="0"/>
          <w:caps w:val="0"/>
          <w:color w:val="auto"/>
          <w:spacing w:val="0"/>
          <w:sz w:val="30"/>
          <w:szCs w:val="30"/>
          <w:shd w:val="clear" w:fill="FFFFFF"/>
        </w:rPr>
        <w:t>等海外社交媒体平台账号</w:t>
      </w:r>
      <w:r>
        <w:rPr>
          <w:rFonts w:hint="default" w:ascii="Times New Roman" w:hAnsi="Times New Roman" w:eastAsia="仿宋" w:cs="Times New Roman"/>
          <w:i w:val="0"/>
          <w:iCs w:val="0"/>
          <w:caps w:val="0"/>
          <w:color w:val="auto"/>
          <w:spacing w:val="0"/>
          <w:sz w:val="30"/>
          <w:szCs w:val="30"/>
          <w:shd w:val="clear" w:fill="FFFFFF"/>
          <w:lang w:val="en-US" w:eastAsia="zh-CN"/>
        </w:rPr>
        <w:t>进行全球传播，利用自身产品优势和传播渠道“造船出海”，与海外用户建立对话关系和良性互动，产品被海外优质用户主动分享并传播，相关作品被</w:t>
      </w:r>
      <w:r>
        <w:rPr>
          <w:rFonts w:hint="default" w:ascii="Times New Roman" w:hAnsi="Times New Roman" w:eastAsia="仿宋" w:cs="Times New Roman"/>
          <w:color w:val="auto"/>
          <w:sz w:val="30"/>
          <w:szCs w:val="30"/>
          <w:lang w:val="en-US" w:eastAsia="zh-CN"/>
        </w:rPr>
        <w:t>中国驻加纳大使馆等驻外机构和多位中国驻外外交官点赞、转发。该项目还邀请驻辽海外主流媒体记者观摩视频拍摄全程，日本《读卖新闻》对该项目进行了报道，并点赞辽宁国际传播中心</w:t>
      </w:r>
      <w:r>
        <w:rPr>
          <w:rFonts w:hint="default" w:ascii="Times New Roman" w:hAnsi="Times New Roman" w:eastAsia="仿宋" w:cs="Times New Roman"/>
          <w:b w:val="0"/>
          <w:bCs w:val="0"/>
          <w:color w:val="auto"/>
          <w:sz w:val="30"/>
          <w:szCs w:val="30"/>
          <w:lang w:val="en-US" w:eastAsia="zh-CN"/>
        </w:rPr>
        <w:t>“</w:t>
      </w:r>
      <w:r>
        <w:rPr>
          <w:rFonts w:hint="default" w:ascii="Times New Roman" w:hAnsi="Times New Roman" w:eastAsia="仿宋" w:cs="Times New Roman"/>
          <w:b w:val="0"/>
          <w:bCs w:val="0"/>
          <w:color w:val="auto"/>
          <w:sz w:val="30"/>
          <w:szCs w:val="30"/>
        </w:rPr>
        <w:t>加强海外信息传播</w:t>
      </w:r>
      <w:r>
        <w:rPr>
          <w:rFonts w:hint="default" w:ascii="Times New Roman" w:hAnsi="Times New Roman" w:eastAsia="仿宋" w:cs="Times New Roman"/>
          <w:b w:val="0"/>
          <w:bCs w:val="0"/>
          <w:color w:val="auto"/>
          <w:sz w:val="30"/>
          <w:szCs w:val="30"/>
          <w:lang w:eastAsia="zh-CN"/>
        </w:rPr>
        <w:t>，</w:t>
      </w:r>
      <w:r>
        <w:rPr>
          <w:rFonts w:hint="default" w:ascii="Times New Roman" w:hAnsi="Times New Roman" w:eastAsia="仿宋" w:cs="Times New Roman"/>
          <w:b w:val="0"/>
          <w:bCs w:val="0"/>
          <w:color w:val="auto"/>
          <w:sz w:val="30"/>
          <w:szCs w:val="30"/>
        </w:rPr>
        <w:t>促进民间交流</w:t>
      </w:r>
      <w:r>
        <w:rPr>
          <w:rFonts w:hint="default" w:ascii="Times New Roman" w:hAnsi="Times New Roman" w:eastAsia="仿宋" w:cs="Times New Roman"/>
          <w:b w:val="0"/>
          <w:bCs w:val="0"/>
          <w:color w:val="auto"/>
          <w:sz w:val="30"/>
          <w:szCs w:val="30"/>
          <w:lang w:val="en-US" w:eastAsia="zh-CN"/>
        </w:rPr>
        <w:t>”。</w:t>
      </w:r>
      <w:r>
        <w:rPr>
          <w:rFonts w:hint="default" w:ascii="Times New Roman" w:hAnsi="Times New Roman" w:eastAsia="仿宋" w:cs="Times New Roman"/>
          <w:color w:val="auto"/>
          <w:sz w:val="30"/>
          <w:szCs w:val="30"/>
          <w:lang w:val="en-US" w:eastAsia="zh-CN"/>
        </w:rPr>
        <w:t>此外，美国美通社、日本《人民中国》、俄罗斯《</w:t>
      </w:r>
      <w:r>
        <w:rPr>
          <w:rFonts w:hint="default" w:ascii="Times New Roman" w:hAnsi="Times New Roman" w:eastAsia="仿宋" w:cs="Times New Roman"/>
          <w:color w:val="auto"/>
          <w:sz w:val="30"/>
          <w:szCs w:val="30"/>
          <w:lang w:eastAsia="zh-CN"/>
        </w:rPr>
        <w:t>俄罗斯报》、</w:t>
      </w:r>
      <w:r>
        <w:rPr>
          <w:rFonts w:hint="default" w:ascii="Times New Roman" w:hAnsi="Times New Roman" w:eastAsia="仿宋" w:cs="Times New Roman"/>
          <w:color w:val="auto"/>
          <w:sz w:val="30"/>
          <w:szCs w:val="30"/>
          <w:lang w:val="en-US" w:eastAsia="zh-CN"/>
        </w:rPr>
        <w:t>韩国</w:t>
      </w:r>
      <w:r>
        <w:rPr>
          <w:rFonts w:hint="default" w:ascii="Times New Roman" w:hAnsi="Times New Roman" w:eastAsia="仿宋" w:cs="Times New Roman"/>
          <w:color w:val="auto"/>
          <w:sz w:val="30"/>
          <w:szCs w:val="30"/>
          <w:lang w:eastAsia="zh-CN"/>
        </w:rPr>
        <w:t>东北亚新闻</w:t>
      </w:r>
      <w:r>
        <w:rPr>
          <w:rFonts w:hint="default" w:ascii="Times New Roman" w:hAnsi="Times New Roman" w:eastAsia="仿宋" w:cs="Times New Roman"/>
          <w:color w:val="auto"/>
          <w:sz w:val="30"/>
          <w:szCs w:val="30"/>
          <w:lang w:val="en-US" w:eastAsia="zh-CN"/>
        </w:rPr>
        <w:t>网、华人头条</w:t>
      </w:r>
      <w:r>
        <w:rPr>
          <w:rFonts w:hint="default" w:ascii="Times New Roman" w:hAnsi="Times New Roman" w:eastAsia="仿宋" w:cs="Times New Roman"/>
          <w:color w:val="auto"/>
          <w:sz w:val="30"/>
          <w:szCs w:val="30"/>
          <w:lang w:eastAsia="zh-CN"/>
        </w:rPr>
        <w:t>等海外媒体</w:t>
      </w:r>
      <w:r>
        <w:rPr>
          <w:rFonts w:hint="default" w:ascii="Times New Roman" w:hAnsi="Times New Roman" w:eastAsia="仿宋" w:cs="Times New Roman"/>
          <w:color w:val="auto"/>
          <w:sz w:val="30"/>
          <w:szCs w:val="30"/>
          <w:lang w:val="en-US" w:eastAsia="zh-CN"/>
        </w:rPr>
        <w:t>也对相关活动</w:t>
      </w:r>
      <w:r>
        <w:rPr>
          <w:rFonts w:hint="default" w:ascii="Times New Roman" w:hAnsi="Times New Roman" w:eastAsia="仿宋" w:cs="Times New Roman"/>
          <w:color w:val="auto"/>
          <w:sz w:val="30"/>
          <w:szCs w:val="30"/>
          <w:lang w:eastAsia="zh-CN"/>
        </w:rPr>
        <w:t>进行报道、</w:t>
      </w:r>
      <w:r>
        <w:rPr>
          <w:rFonts w:hint="default" w:ascii="Times New Roman" w:hAnsi="Times New Roman" w:eastAsia="仿宋" w:cs="Times New Roman"/>
          <w:color w:val="auto"/>
          <w:sz w:val="30"/>
          <w:szCs w:val="30"/>
          <w:lang w:val="en-US" w:eastAsia="zh-CN"/>
        </w:rPr>
        <w:t>转载</w:t>
      </w:r>
      <w:r>
        <w:rPr>
          <w:rFonts w:hint="default" w:ascii="Times New Roman" w:hAnsi="Times New Roman" w:eastAsia="仿宋" w:cs="Times New Roman"/>
          <w:color w:val="auto"/>
          <w:sz w:val="30"/>
          <w:szCs w:val="30"/>
          <w:lang w:eastAsia="zh-CN"/>
        </w:rPr>
        <w:t>，相关内容还被新华社</w:t>
      </w:r>
      <w:r>
        <w:rPr>
          <w:rFonts w:hint="default" w:ascii="Times New Roman" w:hAnsi="Times New Roman" w:eastAsia="仿宋" w:cs="Times New Roman"/>
          <w:color w:val="auto"/>
          <w:sz w:val="30"/>
          <w:szCs w:val="30"/>
          <w:lang w:val="en-US" w:eastAsia="zh-CN"/>
        </w:rPr>
        <w:t>英语、意大利语</w:t>
      </w:r>
      <w:r>
        <w:rPr>
          <w:rFonts w:hint="default" w:ascii="Times New Roman" w:hAnsi="Times New Roman" w:eastAsia="仿宋" w:cs="Times New Roman"/>
          <w:color w:val="auto"/>
          <w:sz w:val="30"/>
          <w:szCs w:val="30"/>
          <w:lang w:eastAsia="zh-CN"/>
        </w:rPr>
        <w:t>专线采用，</w:t>
      </w:r>
      <w:r>
        <w:rPr>
          <w:rFonts w:hint="default" w:ascii="Times New Roman" w:hAnsi="Times New Roman" w:eastAsia="仿宋" w:cs="Times New Roman"/>
          <w:color w:val="auto"/>
          <w:sz w:val="30"/>
          <w:szCs w:val="30"/>
          <w:lang w:val="en-US" w:eastAsia="zh-CN"/>
        </w:rPr>
        <w:t>以在地化传播推动精品内容在海外有效落地</w:t>
      </w:r>
      <w:r>
        <w:rPr>
          <w:rFonts w:hint="default" w:ascii="Times New Roman" w:hAnsi="Times New Roman" w:eastAsia="仿宋" w:cs="Times New Roman"/>
          <w:color w:val="auto"/>
          <w:sz w:val="30"/>
          <w:szCs w:val="30"/>
        </w:rPr>
        <w:t>。</w:t>
      </w:r>
    </w:p>
    <w:p w14:paraId="2DFC80BA">
      <w:pPr>
        <w:keepNext w:val="0"/>
        <w:keepLines w:val="0"/>
        <w:pageBreakBefore w:val="0"/>
        <w:widowControl w:val="0"/>
        <w:kinsoku/>
        <w:wordWrap/>
        <w:overflowPunct/>
        <w:topLinePunct w:val="0"/>
        <w:autoSpaceDE/>
        <w:autoSpaceDN/>
        <w:bidi w:val="0"/>
        <w:adjustRightInd/>
        <w:snapToGrid/>
        <w:spacing w:line="240" w:lineRule="auto"/>
        <w:ind w:firstLine="600" w:firstLineChars="200"/>
        <w:jc w:val="center"/>
        <w:textAlignment w:val="auto"/>
        <w:rPr>
          <w:rFonts w:hint="eastAsia" w:ascii="仿宋" w:hAnsi="仿宋" w:eastAsia="仿宋" w:cs="仿宋"/>
          <w:color w:val="auto"/>
          <w:sz w:val="30"/>
          <w:szCs w:val="30"/>
          <w:lang w:eastAsia="zh-CN"/>
        </w:rPr>
      </w:pPr>
      <w:r>
        <w:rPr>
          <w:rFonts w:hint="eastAsia" w:ascii="仿宋" w:hAnsi="仿宋" w:eastAsia="仿宋" w:cs="仿宋"/>
          <w:color w:val="auto"/>
          <w:sz w:val="30"/>
          <w:szCs w:val="30"/>
          <w:lang w:eastAsia="zh-CN"/>
        </w:rPr>
        <w:drawing>
          <wp:inline distT="0" distB="0" distL="114300" distR="114300">
            <wp:extent cx="1407795" cy="6965315"/>
            <wp:effectExtent l="0" t="0" r="1905" b="6985"/>
            <wp:docPr id="40" name="图片 40"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11"/>
                    <pic:cNvPicPr>
                      <a:picLocks noChangeAspect="1"/>
                    </pic:cNvPicPr>
                  </pic:nvPicPr>
                  <pic:blipFill>
                    <a:blip r:embed="rId25"/>
                    <a:stretch>
                      <a:fillRect/>
                    </a:stretch>
                  </pic:blipFill>
                  <pic:spPr>
                    <a:xfrm>
                      <a:off x="0" y="0"/>
                      <a:ext cx="1407795" cy="6965315"/>
                    </a:xfrm>
                    <a:prstGeom prst="rect">
                      <a:avLst/>
                    </a:prstGeom>
                  </pic:spPr>
                </pic:pic>
              </a:graphicData>
            </a:graphic>
          </wp:inline>
        </w:drawing>
      </w:r>
      <w:r>
        <w:rPr>
          <w:rFonts w:hint="eastAsia" w:ascii="仿宋" w:hAnsi="仿宋" w:eastAsia="仿宋" w:cs="仿宋"/>
          <w:color w:val="auto"/>
          <w:sz w:val="30"/>
          <w:szCs w:val="30"/>
          <w:lang w:val="en-US" w:eastAsia="zh-CN"/>
        </w:rPr>
        <w:t xml:space="preserve">    </w:t>
      </w:r>
      <w:r>
        <w:rPr>
          <w:rFonts w:hint="eastAsia" w:ascii="仿宋" w:hAnsi="仿宋" w:eastAsia="仿宋" w:cs="仿宋"/>
          <w:color w:val="auto"/>
          <w:sz w:val="30"/>
          <w:szCs w:val="30"/>
          <w:lang w:eastAsia="zh-CN"/>
        </w:rPr>
        <w:drawing>
          <wp:inline distT="0" distB="0" distL="114300" distR="114300">
            <wp:extent cx="2628900" cy="6687820"/>
            <wp:effectExtent l="0" t="0" r="0" b="5080"/>
            <wp:docPr id="39" name="图片 39"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22"/>
                    <pic:cNvPicPr>
                      <a:picLocks noChangeAspect="1"/>
                    </pic:cNvPicPr>
                  </pic:nvPicPr>
                  <pic:blipFill>
                    <a:blip r:embed="rId26"/>
                    <a:stretch>
                      <a:fillRect/>
                    </a:stretch>
                  </pic:blipFill>
                  <pic:spPr>
                    <a:xfrm>
                      <a:off x="0" y="0"/>
                      <a:ext cx="2628900" cy="6687820"/>
                    </a:xfrm>
                    <a:prstGeom prst="rect">
                      <a:avLst/>
                    </a:prstGeom>
                  </pic:spPr>
                </pic:pic>
              </a:graphicData>
            </a:graphic>
          </wp:inline>
        </w:drawing>
      </w:r>
    </w:p>
    <w:p w14:paraId="331847B5">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仿宋" w:hAnsi="仿宋" w:eastAsia="仿宋" w:cs="仿宋"/>
          <w:color w:val="auto"/>
          <w:sz w:val="24"/>
          <w:szCs w:val="24"/>
          <w:lang w:eastAsia="zh-CN"/>
        </w:rPr>
      </w:pPr>
      <w:r>
        <w:rPr>
          <w:rFonts w:hint="eastAsia" w:ascii="楷体" w:hAnsi="楷体" w:eastAsia="楷体" w:cs="楷体"/>
          <w:color w:val="auto"/>
          <w:sz w:val="24"/>
          <w:szCs w:val="24"/>
          <w:lang w:val="en-US" w:eastAsia="zh-CN"/>
        </w:rPr>
        <w:t>新华社英语、意大利语海外</w:t>
      </w:r>
      <w:r>
        <w:rPr>
          <w:rFonts w:hint="eastAsia" w:ascii="楷体" w:hAnsi="楷体" w:eastAsia="楷体" w:cs="楷体"/>
          <w:color w:val="auto"/>
          <w:sz w:val="24"/>
          <w:szCs w:val="24"/>
          <w:lang w:eastAsia="zh-CN"/>
        </w:rPr>
        <w:t>专线采用</w:t>
      </w:r>
      <w:r>
        <w:rPr>
          <w:rFonts w:hint="eastAsia" w:ascii="仿宋" w:hAnsi="仿宋" w:eastAsia="仿宋" w:cs="仿宋"/>
          <w:color w:val="auto"/>
          <w:sz w:val="24"/>
          <w:szCs w:val="24"/>
          <w:lang w:eastAsia="zh-CN"/>
        </w:rPr>
        <w:t>。</w:t>
      </w:r>
    </w:p>
    <w:p w14:paraId="2F42DB92">
      <w:pPr>
        <w:keepNext w:val="0"/>
        <w:keepLines w:val="0"/>
        <w:pageBreakBefore w:val="0"/>
        <w:widowControl w:val="0"/>
        <w:kinsoku/>
        <w:wordWrap/>
        <w:overflowPunct/>
        <w:topLinePunct w:val="0"/>
        <w:autoSpaceDE/>
        <w:autoSpaceDN/>
        <w:bidi w:val="0"/>
        <w:adjustRightInd/>
        <w:snapToGrid/>
        <w:spacing w:line="240" w:lineRule="auto"/>
        <w:ind w:firstLine="480" w:firstLineChars="200"/>
        <w:textAlignment w:val="auto"/>
        <w:rPr>
          <w:rFonts w:hint="default" w:ascii="仿宋" w:hAnsi="仿宋" w:eastAsia="仿宋" w:cs="仿宋"/>
          <w:color w:val="auto"/>
          <w:sz w:val="24"/>
          <w:szCs w:val="24"/>
          <w:lang w:val="en-US" w:eastAsia="zh-CN"/>
        </w:rPr>
      </w:pPr>
    </w:p>
    <w:p w14:paraId="2E4F993F">
      <w:pPr>
        <w:keepNext w:val="0"/>
        <w:keepLines w:val="0"/>
        <w:pageBreakBefore w:val="0"/>
        <w:widowControl w:val="0"/>
        <w:kinsoku/>
        <w:wordWrap/>
        <w:overflowPunct/>
        <w:topLinePunct w:val="0"/>
        <w:autoSpaceDE/>
        <w:autoSpaceDN/>
        <w:bidi w:val="0"/>
        <w:adjustRightInd/>
        <w:snapToGrid/>
        <w:spacing w:line="500" w:lineRule="exact"/>
        <w:ind w:firstLine="600" w:firstLineChars="200"/>
        <w:textAlignment w:val="auto"/>
        <w:rPr>
          <w:rFonts w:hint="default" w:ascii="Times New Roman" w:hAnsi="Times New Roman" w:eastAsia="仿宋" w:cs="Times New Roman"/>
          <w:color w:val="auto"/>
          <w:sz w:val="30"/>
          <w:szCs w:val="30"/>
          <w:lang w:val="en-US" w:eastAsia="zh-CN"/>
        </w:rPr>
      </w:pPr>
      <w:r>
        <w:rPr>
          <w:rFonts w:hint="default" w:ascii="Times New Roman" w:hAnsi="Times New Roman" w:eastAsia="仿宋" w:cs="Times New Roman"/>
          <w:color w:val="auto"/>
          <w:sz w:val="30"/>
          <w:szCs w:val="30"/>
        </w:rPr>
        <w:t>国内深耕矩阵化</w:t>
      </w:r>
      <w:r>
        <w:rPr>
          <w:rFonts w:hint="default" w:ascii="Times New Roman" w:hAnsi="Times New Roman" w:eastAsia="仿宋" w:cs="Times New Roman"/>
          <w:color w:val="auto"/>
          <w:sz w:val="30"/>
          <w:szCs w:val="30"/>
          <w:lang w:eastAsia="zh-CN"/>
        </w:rPr>
        <w:t>。</w:t>
      </w:r>
      <w:r>
        <w:rPr>
          <w:rFonts w:hint="default" w:ascii="Times New Roman" w:hAnsi="Times New Roman" w:eastAsia="仿宋" w:cs="Times New Roman"/>
          <w:color w:val="auto"/>
          <w:sz w:val="30"/>
          <w:szCs w:val="30"/>
        </w:rPr>
        <w:t>依托</w:t>
      </w:r>
      <w:r>
        <w:rPr>
          <w:rFonts w:hint="default" w:ascii="Times New Roman" w:hAnsi="Times New Roman" w:eastAsia="仿宋" w:cs="Times New Roman"/>
          <w:color w:val="auto"/>
          <w:sz w:val="30"/>
          <w:szCs w:val="30"/>
          <w:lang w:val="en-US" w:eastAsia="zh-CN"/>
        </w:rPr>
        <w:t>辽宁报刊传媒集团（辽宁日报社）新媒体矩阵、辽宁国际传播中心海外传播矩阵双向发力，形成内外宣相呼应、两大矩阵相联动的立体化国际传播话语体系。侨园、今日辽宁杂志社网微端平台开设专栏，学习强国辽宁平台开设专题推介，形成传播主场；同时，联动江苏、云南、贵州、海南、吉林等省市旗舰级外宣媒体参与联动转发并形成话题矩阵，“组团出海”扩大辽宁文化故事的海外曝光度和覆盖面，形成了</w:t>
      </w:r>
      <w:r>
        <w:rPr>
          <w:rFonts w:hint="default" w:ascii="Times New Roman" w:hAnsi="Times New Roman" w:eastAsia="仿宋" w:cs="Times New Roman"/>
          <w:color w:val="auto"/>
          <w:sz w:val="30"/>
          <w:szCs w:val="30"/>
        </w:rPr>
        <w:t>“省内引爆、全国辐射</w:t>
      </w:r>
      <w:r>
        <w:rPr>
          <w:rFonts w:hint="default" w:ascii="Times New Roman" w:hAnsi="Times New Roman" w:eastAsia="仿宋" w:cs="Times New Roman"/>
          <w:color w:val="auto"/>
          <w:sz w:val="30"/>
          <w:szCs w:val="30"/>
          <w:lang w:eastAsia="zh-CN"/>
        </w:rPr>
        <w:t>、</w:t>
      </w:r>
      <w:r>
        <w:rPr>
          <w:rFonts w:hint="default" w:ascii="Times New Roman" w:hAnsi="Times New Roman" w:eastAsia="仿宋" w:cs="Times New Roman"/>
          <w:color w:val="auto"/>
          <w:sz w:val="30"/>
          <w:szCs w:val="30"/>
          <w:lang w:val="en-US" w:eastAsia="zh-CN"/>
        </w:rPr>
        <w:t>海外触达</w:t>
      </w:r>
      <w:r>
        <w:rPr>
          <w:rFonts w:hint="default" w:ascii="Times New Roman" w:hAnsi="Times New Roman" w:eastAsia="仿宋" w:cs="Times New Roman"/>
          <w:color w:val="auto"/>
          <w:sz w:val="30"/>
          <w:szCs w:val="30"/>
        </w:rPr>
        <w:t>”的</w:t>
      </w:r>
      <w:r>
        <w:rPr>
          <w:rFonts w:hint="default" w:ascii="Times New Roman" w:hAnsi="Times New Roman" w:eastAsia="仿宋" w:cs="Times New Roman"/>
          <w:color w:val="auto"/>
          <w:sz w:val="30"/>
          <w:szCs w:val="30"/>
          <w:lang w:val="en-US" w:eastAsia="zh-CN"/>
        </w:rPr>
        <w:t>良好传播态势。</w:t>
      </w:r>
    </w:p>
    <w:p w14:paraId="2601E0C6">
      <w:pPr>
        <w:keepNext w:val="0"/>
        <w:keepLines w:val="0"/>
        <w:pageBreakBefore w:val="0"/>
        <w:widowControl w:val="0"/>
        <w:kinsoku/>
        <w:wordWrap/>
        <w:overflowPunct/>
        <w:topLinePunct w:val="0"/>
        <w:autoSpaceDE/>
        <w:autoSpaceDN/>
        <w:bidi w:val="0"/>
        <w:adjustRightInd/>
        <w:snapToGrid/>
        <w:spacing w:line="500" w:lineRule="exact"/>
        <w:ind w:firstLine="600" w:firstLineChars="200"/>
        <w:textAlignment w:val="auto"/>
        <w:rPr>
          <w:rFonts w:hint="eastAsia" w:ascii="Times New Roman" w:hAnsi="Times New Roman" w:eastAsia="仿宋" w:cs="Times New Roman"/>
          <w:color w:val="auto"/>
          <w:sz w:val="30"/>
          <w:szCs w:val="30"/>
          <w:lang w:val="en-US" w:eastAsia="zh-CN"/>
        </w:rPr>
      </w:pPr>
    </w:p>
    <w:p w14:paraId="29B20424">
      <w:pPr>
        <w:keepNext w:val="0"/>
        <w:keepLines w:val="0"/>
        <w:pageBreakBefore w:val="0"/>
        <w:widowControl w:val="0"/>
        <w:kinsoku/>
        <w:wordWrap/>
        <w:overflowPunct/>
        <w:topLinePunct w:val="0"/>
        <w:autoSpaceDE/>
        <w:autoSpaceDN/>
        <w:bidi w:val="0"/>
        <w:adjustRightInd/>
        <w:snapToGrid/>
        <w:spacing w:line="240" w:lineRule="auto"/>
        <w:ind w:firstLine="600" w:firstLineChars="200"/>
        <w:jc w:val="center"/>
        <w:textAlignment w:val="auto"/>
        <w:rPr>
          <w:rFonts w:hint="eastAsia" w:ascii="仿宋" w:hAnsi="仿宋" w:eastAsia="仿宋" w:cs="仿宋"/>
          <w:color w:val="auto"/>
          <w:sz w:val="30"/>
          <w:szCs w:val="30"/>
          <w:lang w:val="en-US" w:eastAsia="zh-CN"/>
        </w:rPr>
      </w:pPr>
      <w:r>
        <w:rPr>
          <w:rFonts w:hint="eastAsia" w:ascii="仿宋" w:hAnsi="仿宋" w:eastAsia="仿宋" w:cs="仿宋"/>
          <w:color w:val="auto"/>
          <w:sz w:val="30"/>
          <w:szCs w:val="30"/>
          <w:lang w:val="en-US" w:eastAsia="zh-CN"/>
        </w:rPr>
        <w:drawing>
          <wp:inline distT="0" distB="0" distL="114300" distR="114300">
            <wp:extent cx="3757930" cy="5395595"/>
            <wp:effectExtent l="0" t="0" r="1270" b="1905"/>
            <wp:docPr id="42" name="图片 42" descr="8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8888"/>
                    <pic:cNvPicPr>
                      <a:picLocks noChangeAspect="1"/>
                    </pic:cNvPicPr>
                  </pic:nvPicPr>
                  <pic:blipFill>
                    <a:blip r:embed="rId27"/>
                    <a:stretch>
                      <a:fillRect/>
                    </a:stretch>
                  </pic:blipFill>
                  <pic:spPr>
                    <a:xfrm>
                      <a:off x="0" y="0"/>
                      <a:ext cx="3757930" cy="5395595"/>
                    </a:xfrm>
                    <a:prstGeom prst="rect">
                      <a:avLst/>
                    </a:prstGeom>
                  </pic:spPr>
                </pic:pic>
              </a:graphicData>
            </a:graphic>
          </wp:inline>
        </w:drawing>
      </w:r>
    </w:p>
    <w:p w14:paraId="2B72ED60">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center"/>
        <w:textAlignment w:val="auto"/>
        <w:rPr>
          <w:rFonts w:hint="eastAsia" w:ascii="楷体" w:hAnsi="楷体" w:eastAsia="楷体" w:cs="楷体"/>
          <w:color w:val="auto"/>
          <w:sz w:val="24"/>
          <w:szCs w:val="24"/>
          <w:lang w:val="en-US" w:eastAsia="zh-CN"/>
        </w:rPr>
      </w:pPr>
      <w:r>
        <w:rPr>
          <w:rFonts w:hint="eastAsia" w:ascii="楷体" w:hAnsi="楷体" w:eastAsia="楷体" w:cs="楷体"/>
          <w:color w:val="auto"/>
          <w:sz w:val="24"/>
          <w:szCs w:val="24"/>
          <w:lang w:val="en-US" w:eastAsia="zh-CN"/>
        </w:rPr>
        <w:t>学习强国平台开设专题推介。</w:t>
      </w:r>
    </w:p>
    <w:p w14:paraId="17B91BFB">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center"/>
        <w:textAlignment w:val="auto"/>
        <w:rPr>
          <w:rFonts w:hint="eastAsia" w:ascii="楷体" w:hAnsi="楷体" w:eastAsia="楷体" w:cs="楷体"/>
          <w:color w:val="auto"/>
          <w:sz w:val="24"/>
          <w:szCs w:val="24"/>
          <w:lang w:val="en-US" w:eastAsia="zh-CN"/>
        </w:rPr>
      </w:pPr>
    </w:p>
    <w:p w14:paraId="4A5754E4">
      <w:pPr>
        <w:keepNext w:val="0"/>
        <w:keepLines w:val="0"/>
        <w:pageBreakBefore w:val="0"/>
        <w:widowControl w:val="0"/>
        <w:kinsoku/>
        <w:wordWrap/>
        <w:overflowPunct/>
        <w:topLinePunct w:val="0"/>
        <w:autoSpaceDE/>
        <w:autoSpaceDN/>
        <w:bidi w:val="0"/>
        <w:adjustRightInd/>
        <w:snapToGrid/>
        <w:spacing w:line="500" w:lineRule="exact"/>
        <w:ind w:firstLine="600" w:firstLineChars="200"/>
        <w:textAlignment w:val="auto"/>
      </w:pPr>
      <w:r>
        <w:rPr>
          <w:rFonts w:hint="default" w:ascii="Times New Roman" w:hAnsi="Times New Roman" w:eastAsia="仿宋" w:cs="Times New Roman"/>
          <w:color w:val="auto"/>
          <w:sz w:val="30"/>
          <w:szCs w:val="30"/>
        </w:rPr>
        <w:t>线上线下融合化</w:t>
      </w:r>
      <w:r>
        <w:rPr>
          <w:rFonts w:hint="default" w:ascii="Times New Roman" w:hAnsi="Times New Roman" w:eastAsia="仿宋" w:cs="Times New Roman"/>
          <w:color w:val="auto"/>
          <w:sz w:val="30"/>
          <w:szCs w:val="30"/>
          <w:lang w:eastAsia="zh-CN"/>
        </w:rPr>
        <w:t>。</w:t>
      </w:r>
      <w:r>
        <w:rPr>
          <w:rFonts w:hint="default" w:ascii="Times New Roman" w:hAnsi="Times New Roman" w:eastAsia="仿宋" w:cs="Times New Roman"/>
          <w:color w:val="auto"/>
          <w:sz w:val="30"/>
          <w:szCs w:val="30"/>
          <w:lang w:val="en-US" w:eastAsia="zh-CN"/>
        </w:rPr>
        <w:t>辽宁国际传播中心联合省内多所高校留学生管理学院，引导各国留学生观看并转发，并根据本国受众喜好进行二次推介、传播，在其亲友朋友圈引起热烈反响。系列短视频还成功走进约旦安曼TAG孔子学院、</w:t>
      </w:r>
      <w:r>
        <w:rPr>
          <w:rFonts w:hint="eastAsia" w:ascii="Times New Roman" w:hAnsi="Times New Roman" w:eastAsia="仿宋" w:cs="Times New Roman"/>
          <w:color w:val="auto"/>
          <w:sz w:val="30"/>
          <w:szCs w:val="30"/>
          <w:lang w:val="en-US" w:eastAsia="zh-CN"/>
        </w:rPr>
        <w:t>俄罗斯</w:t>
      </w:r>
      <w:r>
        <w:rPr>
          <w:rFonts w:hint="default" w:ascii="Times New Roman" w:hAnsi="Times New Roman" w:eastAsia="仿宋" w:cs="Times New Roman"/>
          <w:color w:val="auto"/>
          <w:sz w:val="30"/>
          <w:szCs w:val="30"/>
          <w:lang w:val="en-US" w:eastAsia="zh-CN"/>
        </w:rPr>
        <w:t>伊尔库茨克孔子学院、意大利剑桥国际学校卡斯纳蒂研究中心等海外学校的课堂，成为当地学生了解中华文化的生动“教材”。此外，主创团队还组织参与拍摄的在辽留学生走进高校礼堂进行汇报展演并在新媒体平台进行全网直播，吸引更多的“Z世代”在辽留学生了解、喜欢、认同、融入中华传统文化。</w:t>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方正小标宋简体">
    <w:panose1 w:val="02010601030101010101"/>
    <w:charset w:val="86"/>
    <w:family w:val="auto"/>
    <w:pitch w:val="default"/>
    <w:sig w:usb0="00000001" w:usb1="080E0000" w:usb2="00000000" w:usb3="00000000" w:csb0="00040000" w:csb1="00000000"/>
  </w:font>
  <w:font w:name="仿宋">
    <w:panose1 w:val="02010609060101010101"/>
    <w:charset w:val="86"/>
    <w:family w:val="auto"/>
    <w:pitch w:val="default"/>
    <w:sig w:usb0="800002BF" w:usb1="38CF7CFA" w:usb2="00000016" w:usb3="00000000" w:csb0="00040001" w:csb1="00000000"/>
  </w:font>
  <w:font w:name="楷体">
    <w:panose1 w:val="02010609060101010101"/>
    <w:charset w:val="86"/>
    <w:family w:val="auto"/>
    <w:pitch w:val="default"/>
    <w:sig w:usb0="800002BF" w:usb1="38CF7CFA" w:usb2="00000016" w:usb3="00000000" w:csb0="00040001" w:csb1="00000000"/>
  </w:font>
  <w:font w:name="仿宋_GB2312">
    <w:panose1 w:val="02010609030101010101"/>
    <w:charset w:val="86"/>
    <w:family w:val="auto"/>
    <w:pitch w:val="default"/>
    <w:sig w:usb0="00000001" w:usb1="080E0000" w:usb2="00000000" w:usb3="00000000" w:csb0="00040000"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1"/>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0DF14BB"/>
    <w:rsid w:val="056A3A4A"/>
    <w:rsid w:val="05AC22B4"/>
    <w:rsid w:val="062067FE"/>
    <w:rsid w:val="06E23AB3"/>
    <w:rsid w:val="06FE3D53"/>
    <w:rsid w:val="08601134"/>
    <w:rsid w:val="09BA7D0B"/>
    <w:rsid w:val="0EC466B7"/>
    <w:rsid w:val="0FA61347"/>
    <w:rsid w:val="0FB56209"/>
    <w:rsid w:val="1706617A"/>
    <w:rsid w:val="18757EE5"/>
    <w:rsid w:val="194F322A"/>
    <w:rsid w:val="1C7E45DE"/>
    <w:rsid w:val="1CCE4466"/>
    <w:rsid w:val="1DDE75D6"/>
    <w:rsid w:val="239F4DAE"/>
    <w:rsid w:val="246D0A09"/>
    <w:rsid w:val="281C0F13"/>
    <w:rsid w:val="28A5163B"/>
    <w:rsid w:val="29D046EC"/>
    <w:rsid w:val="2D612B18"/>
    <w:rsid w:val="2F194CF3"/>
    <w:rsid w:val="332B36E5"/>
    <w:rsid w:val="33B34C59"/>
    <w:rsid w:val="39542882"/>
    <w:rsid w:val="3DD5344F"/>
    <w:rsid w:val="41390199"/>
    <w:rsid w:val="429B28C0"/>
    <w:rsid w:val="438A7C97"/>
    <w:rsid w:val="443A225E"/>
    <w:rsid w:val="46A25D38"/>
    <w:rsid w:val="47290367"/>
    <w:rsid w:val="47451645"/>
    <w:rsid w:val="47482342"/>
    <w:rsid w:val="48254FD3"/>
    <w:rsid w:val="49ED0932"/>
    <w:rsid w:val="4AC40AD3"/>
    <w:rsid w:val="4AEE00BE"/>
    <w:rsid w:val="4B766C25"/>
    <w:rsid w:val="4F530677"/>
    <w:rsid w:val="4F7800DE"/>
    <w:rsid w:val="4FDC74D0"/>
    <w:rsid w:val="512978E2"/>
    <w:rsid w:val="515D69ED"/>
    <w:rsid w:val="534E5955"/>
    <w:rsid w:val="536E65EE"/>
    <w:rsid w:val="55985036"/>
    <w:rsid w:val="564F7A5E"/>
    <w:rsid w:val="567C7047"/>
    <w:rsid w:val="587020A4"/>
    <w:rsid w:val="59BA162F"/>
    <w:rsid w:val="5A9B1234"/>
    <w:rsid w:val="5AE26D53"/>
    <w:rsid w:val="5AFB6602"/>
    <w:rsid w:val="5C2F5FC8"/>
    <w:rsid w:val="613F2C92"/>
    <w:rsid w:val="63722806"/>
    <w:rsid w:val="64FB738F"/>
    <w:rsid w:val="67FF2F87"/>
    <w:rsid w:val="69F4798A"/>
    <w:rsid w:val="6A425EE6"/>
    <w:rsid w:val="6BB60490"/>
    <w:rsid w:val="6E35746E"/>
    <w:rsid w:val="70D3575F"/>
    <w:rsid w:val="72753AB5"/>
    <w:rsid w:val="7499627D"/>
    <w:rsid w:val="74B22513"/>
    <w:rsid w:val="766528BB"/>
    <w:rsid w:val="76E45ED5"/>
    <w:rsid w:val="77B91110"/>
    <w:rsid w:val="7915717A"/>
    <w:rsid w:val="799837C6"/>
    <w:rsid w:val="7A2D742D"/>
    <w:rsid w:val="7C517C20"/>
    <w:rsid w:val="7DB36601"/>
    <w:rsid w:val="7DFD787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3">
    <w:name w:val="Default Paragraph Font"/>
    <w:semiHidden/>
    <w:uiPriority w:val="0"/>
  </w:style>
  <w:style w:type="table" w:default="1" w:styleId="2">
    <w:name w:val="Normal Table"/>
    <w:semiHidden/>
    <w:qFormat/>
    <w:uiPriority w:val="0"/>
    <w:tblPr>
      <w:tblCellMar>
        <w:top w:w="0" w:type="dxa"/>
        <w:left w:w="108" w:type="dxa"/>
        <w:bottom w:w="0" w:type="dxa"/>
        <w:right w:w="108" w:type="dxa"/>
      </w:tblCellMar>
    </w:tblPr>
  </w:style>
  <w:style w:type="character" w:styleId="4">
    <w:name w:val="Emphasis"/>
    <w:basedOn w:val="3"/>
    <w:qFormat/>
    <w:uiPriority w:val="0"/>
    <w:rPr>
      <w:u w:val="none"/>
    </w:r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jpeg"/><Relationship Id="rId3" Type="http://schemas.openxmlformats.org/officeDocument/2006/relationships/theme" Target="theme/theme1.xml"/><Relationship Id="rId28" Type="http://schemas.openxmlformats.org/officeDocument/2006/relationships/fontTable" Target="fontTable.xml"/><Relationship Id="rId27" Type="http://schemas.openxmlformats.org/officeDocument/2006/relationships/image" Target="media/image24.jpeg"/><Relationship Id="rId26" Type="http://schemas.openxmlformats.org/officeDocument/2006/relationships/image" Target="media/image23.jpeg"/><Relationship Id="rId25" Type="http://schemas.openxmlformats.org/officeDocument/2006/relationships/image" Target="media/image22.jpeg"/><Relationship Id="rId24" Type="http://schemas.openxmlformats.org/officeDocument/2006/relationships/image" Target="media/image21.jpeg"/><Relationship Id="rId23" Type="http://schemas.openxmlformats.org/officeDocument/2006/relationships/image" Target="media/image20.jpeg"/><Relationship Id="rId22" Type="http://schemas.openxmlformats.org/officeDocument/2006/relationships/image" Target="media/image19.jpeg"/><Relationship Id="rId21" Type="http://schemas.openxmlformats.org/officeDocument/2006/relationships/image" Target="media/image18.jpeg"/><Relationship Id="rId20" Type="http://schemas.openxmlformats.org/officeDocument/2006/relationships/image" Target="media/image17.jpe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jpeg"/><Relationship Id="rId17" Type="http://schemas.openxmlformats.org/officeDocument/2006/relationships/image" Target="media/image14.jpeg"/><Relationship Id="rId16" Type="http://schemas.openxmlformats.org/officeDocument/2006/relationships/image" Target="media/image13.png"/><Relationship Id="rId15" Type="http://schemas.openxmlformats.org/officeDocument/2006/relationships/image" Target="media/image12.jpeg"/><Relationship Id="rId14" Type="http://schemas.openxmlformats.org/officeDocument/2006/relationships/image" Target="media/image11.png"/><Relationship Id="rId13" Type="http://schemas.openxmlformats.org/officeDocument/2006/relationships/image" Target="media/image10.jpe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15</Pages>
  <Words>4035</Words>
  <Characters>4109</Characters>
  <Lines>0</Lines>
  <Paragraphs>0</Paragraphs>
  <TotalTime>32</TotalTime>
  <ScaleCrop>false</ScaleCrop>
  <LinksUpToDate>false</LinksUpToDate>
  <CharactersWithSpaces>4187</CharactersWithSpaces>
  <Application>WPS Office_12.1.0.25865_F1E327BC-269C-435d-A152-05C5408002CA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2026-04-15T16:23:00Z</dcterms:created>
  <dc:creator>15810</dc:creator>
  <cp:lastModifiedBy>白菜</cp:lastModifiedBy>
  <cp:lastPrinted>2026-04-16T03:52:37Z</cp:lastPrinted>
  <dcterms:modified xsi:type="dcterms:W3CDTF">2026-04-16T04:17:33Z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2052-12.1.0.25865</vt:lpwstr>
  </property>
  <property fmtid="{D5CDD505-2E9C-101B-9397-08002B2CF9AE}" pid="3" name="KSOTemplateDocerSaveRecord">
    <vt:lpwstr>eyJoZGlkIjoiMjU5MTkxNjMzYjE1Y2ZmMjBiOTZhYWNlMTNjY2E4MzMiLCJ1c2VySWQiOiI5NDQ3MzM1MzAifQ==</vt:lpwstr>
  </property>
  <property fmtid="{D5CDD505-2E9C-101B-9397-08002B2CF9AE}" pid="4" name="ICV">
    <vt:lpwstr>AD2ADD576394404C8727BBD39C8BE154_12</vt:lpwstr>
  </property>
</Properties>
</file>