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1F1A" w14:textId="67A13770" w:rsidR="00522EAA" w:rsidRDefault="00611E1E">
      <w:pPr>
        <w:pStyle w:val="a7"/>
        <w:widowControl w:val="0"/>
        <w:spacing w:before="0" w:beforeAutospacing="0" w:after="0" w:afterAutospacing="0" w:line="620" w:lineRule="exact"/>
        <w:jc w:val="center"/>
        <w:rPr>
          <w:rFonts w:ascii="华文中宋" w:eastAsia="华文中宋" w:hAnsi="华文中宋" w:hint="eastAsia"/>
          <w:color w:val="000000"/>
          <w:sz w:val="36"/>
          <w:szCs w:val="36"/>
        </w:rPr>
      </w:pPr>
      <w:r>
        <w:rPr>
          <w:rFonts w:ascii="方正小标宋简体" w:eastAsia="方正小标宋简体" w:hAnsi="华文中宋" w:cs="Times New Roman" w:hint="eastAsia"/>
          <w:color w:val="000000"/>
          <w:kern w:val="2"/>
          <w:sz w:val="44"/>
          <w:szCs w:val="36"/>
        </w:rPr>
        <w:t>副刊</w:t>
      </w:r>
      <w:r w:rsidR="00586D69">
        <w:rPr>
          <w:rFonts w:ascii="方正小标宋简体" w:eastAsia="方正小标宋简体" w:hAnsi="华文中宋" w:cs="Times New Roman" w:hint="eastAsia"/>
          <w:color w:val="000000"/>
          <w:kern w:val="2"/>
          <w:sz w:val="44"/>
          <w:szCs w:val="36"/>
        </w:rPr>
        <w:t>参评作品推荐表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669"/>
        <w:gridCol w:w="741"/>
        <w:gridCol w:w="1411"/>
        <w:gridCol w:w="159"/>
        <w:gridCol w:w="1140"/>
        <w:gridCol w:w="112"/>
        <w:gridCol w:w="1411"/>
        <w:gridCol w:w="37"/>
        <w:gridCol w:w="1374"/>
        <w:gridCol w:w="308"/>
        <w:gridCol w:w="1103"/>
      </w:tblGrid>
      <w:tr w:rsidR="00522EAA" w14:paraId="79F26551" w14:textId="77777777">
        <w:trPr>
          <w:trHeight w:val="567"/>
          <w:jc w:val="center"/>
        </w:trPr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78498" w14:textId="4D384055" w:rsidR="00522EAA" w:rsidRDefault="0032361C">
            <w:pPr>
              <w:widowControl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报纸</w:t>
            </w:r>
            <w:r w:rsidR="006C4D34"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名称</w:t>
            </w:r>
          </w:p>
        </w:tc>
        <w:tc>
          <w:tcPr>
            <w:tcW w:w="34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6411B" w14:textId="77777777" w:rsidR="00522EAA" w:rsidRDefault="00000000">
            <w:pPr>
              <w:widowControl/>
              <w:snapToGrid w:val="0"/>
              <w:spacing w:line="500" w:lineRule="exact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2025年 9 月 11日《沈阳日报》万泉副刊 11版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EB8" w14:textId="49FA34DE" w:rsidR="00522EAA" w:rsidRDefault="00000000">
            <w:pPr>
              <w:widowControl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参评</w:t>
            </w:r>
            <w:r w:rsidR="00611E1E"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C889" w14:textId="6B765ABD" w:rsidR="00522EAA" w:rsidRDefault="00611E1E">
            <w:pPr>
              <w:widowControl/>
              <w:snapToGrid w:val="0"/>
              <w:spacing w:line="5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副刊</w:t>
            </w:r>
          </w:p>
        </w:tc>
      </w:tr>
      <w:tr w:rsidR="00522EAA" w14:paraId="4F32BD0F" w14:textId="77777777">
        <w:trPr>
          <w:trHeight w:val="567"/>
          <w:jc w:val="center"/>
        </w:trPr>
        <w:tc>
          <w:tcPr>
            <w:tcW w:w="2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5FEE" w14:textId="77777777" w:rsidR="00522EAA" w:rsidRDefault="00522EAA">
            <w:pPr>
              <w:widowControl/>
              <w:spacing w:line="32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18FE" w14:textId="77777777" w:rsidR="00522EAA" w:rsidRDefault="00522EAA">
            <w:pPr>
              <w:widowControl/>
              <w:snapToGrid w:val="0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37F0" w14:textId="06B34B22" w:rsidR="00522EAA" w:rsidRDefault="00611E1E">
            <w:pPr>
              <w:widowControl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刊发</w:t>
            </w:r>
            <w:r w:rsidR="00115F32"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E0DE" w14:textId="77777777" w:rsidR="00522EAA" w:rsidRDefault="00000000">
            <w:pPr>
              <w:widowControl/>
              <w:snapToGrid w:val="0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2025-09-11</w:t>
            </w:r>
          </w:p>
        </w:tc>
      </w:tr>
      <w:tr w:rsidR="00522EAA" w14:paraId="1531882E" w14:textId="77777777">
        <w:trPr>
          <w:trHeight w:val="567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B28E" w14:textId="77777777" w:rsidR="00522EAA" w:rsidRDefault="00000000">
            <w:pPr>
              <w:widowControl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5976" w14:textId="77777777" w:rsidR="00522EAA" w:rsidRDefault="00000000">
            <w:pPr>
              <w:widowControl/>
              <w:snapToGrid w:val="0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伏桂明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、韩东林 、林佳琦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7E1A" w14:textId="77777777" w:rsidR="00522EAA" w:rsidRDefault="00000000">
            <w:pPr>
              <w:widowControl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3712" w14:textId="77777777" w:rsidR="00522EAA" w:rsidRDefault="00000000">
            <w:pPr>
              <w:widowControl/>
              <w:snapToGrid w:val="0"/>
              <w:rPr>
                <w:rFonts w:ascii="华文中宋" w:eastAsia="华文中宋" w:hAnsi="华文中宋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杨建学、 詹德华 、王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若若</w:t>
            </w:r>
            <w:proofErr w:type="gramEnd"/>
          </w:p>
        </w:tc>
      </w:tr>
      <w:tr w:rsidR="00522EAA" w14:paraId="753DF5CD" w14:textId="77777777">
        <w:trPr>
          <w:trHeight w:val="567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E03F" w14:textId="48B4A188" w:rsidR="00522EAA" w:rsidRDefault="00611E1E">
            <w:pPr>
              <w:widowControl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版面</w:t>
            </w:r>
            <w:r w:rsidR="006C4D34"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名称</w:t>
            </w:r>
          </w:p>
          <w:p w14:paraId="1050B840" w14:textId="77777777" w:rsidR="00522EAA" w:rsidRDefault="00000000">
            <w:pPr>
              <w:widowControl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及版次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B522" w14:textId="77777777" w:rsidR="00522EAA" w:rsidRDefault="00000000">
            <w:pPr>
              <w:widowControl/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万泉副刊 11版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1140" w14:textId="77777777" w:rsidR="00611E1E" w:rsidRDefault="00611E1E">
            <w:pPr>
              <w:widowControl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版面</w:t>
            </w:r>
          </w:p>
          <w:p w14:paraId="6350EFAC" w14:textId="0D91DA9A" w:rsidR="00522EAA" w:rsidRDefault="00000000">
            <w:pPr>
              <w:widowControl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总字数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2AC8" w14:textId="77777777" w:rsidR="00522EAA" w:rsidRDefault="00000000">
            <w:pPr>
              <w:widowControl/>
              <w:snapToGrid w:val="0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6179字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68D" w14:textId="77777777" w:rsidR="00522EAA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是否为</w:t>
            </w:r>
          </w:p>
          <w:p w14:paraId="39783614" w14:textId="77777777" w:rsidR="00522EAA" w:rsidRDefault="00000000">
            <w:pPr>
              <w:widowControl/>
              <w:snapToGrid w:val="0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67C3" w14:textId="77777777" w:rsidR="00522EAA" w:rsidRDefault="00000000">
            <w:pPr>
              <w:widowControl/>
              <w:snapToGrid w:val="0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522EAA" w14:paraId="43D56682" w14:textId="77777777">
        <w:trPr>
          <w:cantSplit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E3E0" w14:textId="77777777" w:rsidR="00056FAE" w:rsidRDefault="00056FAE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  <w:p w14:paraId="5006B439" w14:textId="16D633FB" w:rsidR="00522EAA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14:paraId="2D5400EF" w14:textId="22A557E6" w:rsidR="00522EAA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14:paraId="61CAB7B4" w14:textId="71F36CE4" w:rsidR="00522EAA" w:rsidRDefault="00000000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14:paraId="5AD611BE" w14:textId="77777777" w:rsidR="00056FAE" w:rsidRDefault="00000000" w:rsidP="00115F3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  <w:proofErr w:type="gramEnd"/>
          </w:p>
          <w:p w14:paraId="2286D361" w14:textId="14F6CAFD" w:rsidR="00522EAA" w:rsidRDefault="00000000" w:rsidP="00115F3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</w:tc>
        <w:tc>
          <w:tcPr>
            <w:tcW w:w="8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5E58" w14:textId="77777777" w:rsidR="00522EAA" w:rsidRPr="00515BF9" w:rsidRDefault="00000000">
            <w:pPr>
              <w:spacing w:after="160" w:line="288" w:lineRule="auto"/>
              <w:ind w:firstLineChars="200" w:firstLine="300"/>
              <w:jc w:val="left"/>
              <w:rPr>
                <w:rFonts w:ascii="宋体" w:hAnsi="宋体" w:cs="仿宋" w:hint="eastAsia"/>
                <w:color w:val="000000"/>
                <w:sz w:val="15"/>
                <w:szCs w:val="15"/>
              </w:rPr>
            </w:pPr>
            <w:r w:rsidRPr="00515BF9">
              <w:rPr>
                <w:rFonts w:ascii="宋体" w:hAnsi="宋体" w:cs="仿宋" w:hint="eastAsia"/>
                <w:color w:val="000000"/>
                <w:sz w:val="15"/>
                <w:szCs w:val="15"/>
              </w:rPr>
              <w:t>2025年9月12日，第十二批在韩志愿军烈士遗骸归国安葬沈阳。沈阳日报在多年抗美援朝主题宣传基础上，精心策划“迎归”专题副刊，</w:t>
            </w:r>
            <w:proofErr w:type="gramStart"/>
            <w:r w:rsidRPr="00515BF9">
              <w:rPr>
                <w:rFonts w:ascii="宋体" w:hAnsi="宋体" w:cs="仿宋" w:hint="eastAsia"/>
                <w:color w:val="000000"/>
                <w:sz w:val="15"/>
                <w:szCs w:val="15"/>
              </w:rPr>
              <w:t>主稿为</w:t>
            </w:r>
            <w:proofErr w:type="gramEnd"/>
            <w:r w:rsidRPr="00515BF9">
              <w:rPr>
                <w:rFonts w:ascii="宋体" w:hAnsi="宋体" w:cs="仿宋" w:hint="eastAsia"/>
                <w:color w:val="000000"/>
                <w:sz w:val="15"/>
                <w:szCs w:val="15"/>
              </w:rPr>
              <w:t>长期深耕抗美援朝报道的</w:t>
            </w:r>
            <w:proofErr w:type="gramStart"/>
            <w:r w:rsidRPr="00515BF9">
              <w:rPr>
                <w:rFonts w:ascii="宋体" w:hAnsi="宋体" w:cs="仿宋" w:hint="eastAsia"/>
                <w:color w:val="000000"/>
                <w:sz w:val="15"/>
                <w:szCs w:val="15"/>
              </w:rPr>
              <w:t>记者伏桂明</w:t>
            </w:r>
            <w:proofErr w:type="gramEnd"/>
            <w:r w:rsidRPr="00515BF9">
              <w:rPr>
                <w:rFonts w:ascii="宋体" w:hAnsi="宋体" w:cs="仿宋" w:hint="eastAsia"/>
                <w:color w:val="000000"/>
                <w:sz w:val="15"/>
                <w:szCs w:val="15"/>
              </w:rPr>
              <w:t>撰写的散文《山河深处的信笺》。作品以115封战地家书为素材，选取赵先有、孙生禄、隋金山、蔡正国、伍逢亨、黄继光等烈士的家书为叙事主线，通过一封封泛黄信笺的解读，将个人命运与家国情怀紧密交织。作者不仅呈现烈士们的英勇事迹，更深入挖掘烈属的后续故事——妻子陈连华的终身守候与合葬遗愿、妹妹孙淑华的临终捐赠、儿子隋凤喜的认父历程、黄继光家族十六人参军的精神传承，生动展现了英雄精神的代际赓续。全文贯穿“铭记历史、尊崇英雄”的价值导向，深刻诠释“山河无恙，英雄回家”的时代主题，弘扬伟大抗美援朝精神。作品被“沈阳发布”客户端、学习强国平台等新媒体矩阵转载，学习强国在“党史”频道重点推荐。部分段落制作成短视频、音频朗诵产品，在抖音、视频号等平台二次传播，累计播放量超500万次。沈阳发布客户端阅读量10万+，互动量逾千条。读者留言：“读到最后，泪水模糊了双眼”“感谢作者让这些英雄的故事被更多人看见”。该文被誉为《谁是最可爱的人》的当代续篇，具有强烈的爱国主义教育意义和时代感召力。</w:t>
            </w:r>
          </w:p>
        </w:tc>
      </w:tr>
      <w:tr w:rsidR="006C4D34" w14:paraId="3F55DFC6" w14:textId="77777777" w:rsidTr="00F703F8">
        <w:trPr>
          <w:cantSplit/>
          <w:trHeight w:val="1155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A3DC5" w14:textId="77777777" w:rsidR="006C4D34" w:rsidRDefault="006C4D34" w:rsidP="006C4D34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14:paraId="5D00A746" w14:textId="77777777" w:rsidR="006C4D34" w:rsidRDefault="006C4D34" w:rsidP="006C4D34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7D1E1A3E" w14:textId="77777777" w:rsidR="006C4D34" w:rsidRDefault="006C4D34" w:rsidP="006C4D34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40762820" w14:textId="06E1B95C" w:rsidR="006C4D34" w:rsidRDefault="006C4D34" w:rsidP="006C4D34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B5E1" w14:textId="77777777" w:rsidR="006C4D34" w:rsidRPr="00515BF9" w:rsidRDefault="006C4D34" w:rsidP="006C4D34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</w:pPr>
            <w:r w:rsidRPr="00515BF9"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18"/>
                <w:szCs w:val="18"/>
              </w:rPr>
              <w:t>全网传播量最高</w:t>
            </w:r>
            <w:r w:rsidRPr="00515BF9"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  <w:t>平台</w:t>
            </w:r>
          </w:p>
          <w:p w14:paraId="738BCFAA" w14:textId="12EA5ECB" w:rsidR="006C4D34" w:rsidRPr="00515BF9" w:rsidRDefault="006C4D34" w:rsidP="006C4D34">
            <w:pPr>
              <w:spacing w:after="160" w:line="288" w:lineRule="auto"/>
              <w:jc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 w:rsidRPr="00515BF9"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  <w:t>发布链接</w:t>
            </w:r>
          </w:p>
        </w:tc>
        <w:tc>
          <w:tcPr>
            <w:tcW w:w="7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2D8B" w14:textId="4443545B" w:rsidR="006C4D34" w:rsidRPr="00515BF9" w:rsidRDefault="006C4D34" w:rsidP="006C4D34">
            <w:pPr>
              <w:spacing w:after="160" w:line="288" w:lineRule="auto"/>
              <w:ind w:firstLineChars="200" w:firstLine="360"/>
              <w:jc w:val="left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 w:rsidRPr="00515BF9">
              <w:rPr>
                <w:rFonts w:ascii="宋体" w:hAnsi="宋体" w:hint="eastAsia"/>
                <w:color w:val="000000"/>
                <w:sz w:val="18"/>
                <w:szCs w:val="18"/>
              </w:rPr>
              <w:t>https://app.syfb2021.com/app/template/displayTemplate/news/newsDetail/17/139381.html?isShare=true</w:t>
            </w:r>
          </w:p>
        </w:tc>
      </w:tr>
      <w:tr w:rsidR="006C4D34" w14:paraId="2CEDE906" w14:textId="77777777" w:rsidTr="006C4D34">
        <w:trPr>
          <w:cantSplit/>
          <w:trHeight w:val="846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2539" w14:textId="77777777" w:rsidR="006C4D34" w:rsidRDefault="006C4D34" w:rsidP="006C4D34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1341" w14:textId="77777777" w:rsidR="006C4D34" w:rsidRPr="00515BF9" w:rsidRDefault="006C4D34" w:rsidP="006C4D34">
            <w:pPr>
              <w:spacing w:line="240" w:lineRule="exact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</w:pPr>
            <w:r w:rsidRPr="00515BF9"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  <w:t>该平台</w:t>
            </w:r>
          </w:p>
          <w:p w14:paraId="1C58B583" w14:textId="5ED7898A" w:rsidR="006C4D34" w:rsidRPr="00515BF9" w:rsidRDefault="006C4D34" w:rsidP="006C4D34">
            <w:pPr>
              <w:spacing w:after="160" w:line="288" w:lineRule="auto"/>
              <w:jc w:val="center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 w:rsidRPr="00515BF9"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  <w:t>传播量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1A7D" w14:textId="0DC466AD" w:rsidR="006C4D34" w:rsidRPr="00515BF9" w:rsidRDefault="006C4D34" w:rsidP="006C4D34">
            <w:pPr>
              <w:spacing w:after="160" w:line="288" w:lineRule="auto"/>
              <w:jc w:val="left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 w:rsidRPr="00515BF9">
              <w:rPr>
                <w:rFonts w:ascii="宋体" w:hAnsi="宋体" w:hint="eastAsia"/>
                <w:color w:val="000000"/>
                <w:sz w:val="18"/>
                <w:szCs w:val="18"/>
              </w:rPr>
              <w:t>125776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1278" w14:textId="77777777" w:rsidR="006C4D34" w:rsidRPr="00515BF9" w:rsidRDefault="006C4D34" w:rsidP="006C4D34">
            <w:pPr>
              <w:spacing w:line="240" w:lineRule="exact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</w:pPr>
            <w:r w:rsidRPr="00515BF9"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  <w:t>该平台</w:t>
            </w:r>
          </w:p>
          <w:p w14:paraId="0D5CF439" w14:textId="1EB3A980" w:rsidR="006C4D34" w:rsidRPr="00515BF9" w:rsidRDefault="00615FD6" w:rsidP="006C4D34">
            <w:pPr>
              <w:spacing w:line="240" w:lineRule="exact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</w:pPr>
            <w:r w:rsidRPr="00515BF9"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  <w:t>互动</w:t>
            </w:r>
            <w:r w:rsidR="006C4D34" w:rsidRPr="00515BF9"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  <w:t>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4C5" w14:textId="70DCC303" w:rsidR="006C4D34" w:rsidRPr="00515BF9" w:rsidRDefault="006C4D34" w:rsidP="006C4D34">
            <w:pPr>
              <w:spacing w:after="160" w:line="288" w:lineRule="auto"/>
              <w:jc w:val="left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 w:rsidRPr="00515BF9">
              <w:rPr>
                <w:rFonts w:ascii="宋体" w:hAnsi="宋体" w:hint="eastAsia"/>
                <w:color w:val="000000"/>
                <w:sz w:val="18"/>
                <w:szCs w:val="18"/>
              </w:rPr>
              <w:t>3323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6DE5" w14:textId="10FD2E7F" w:rsidR="006C4D34" w:rsidRPr="00515BF9" w:rsidRDefault="006C4D34" w:rsidP="006C4D34">
            <w:pPr>
              <w:spacing w:line="240" w:lineRule="exact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</w:pPr>
            <w:r w:rsidRPr="00515BF9"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  <w:t>全网</w:t>
            </w:r>
            <w:proofErr w:type="gramStart"/>
            <w:r w:rsidRPr="00515BF9"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  <w:t>总传播</w:t>
            </w:r>
            <w:proofErr w:type="gramEnd"/>
            <w:r w:rsidRPr="00515BF9">
              <w:rPr>
                <w:rFonts w:ascii="楷体" w:eastAsia="楷体" w:hAnsi="楷体" w:cs="楷体" w:hint="eastAsia"/>
                <w:b/>
                <w:bCs/>
                <w:color w:val="000000"/>
                <w:sz w:val="18"/>
                <w:szCs w:val="18"/>
              </w:rPr>
              <w:t>量（万）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B314" w14:textId="010C85BD" w:rsidR="006C4D34" w:rsidRPr="00515BF9" w:rsidRDefault="006C4D34" w:rsidP="006C4D34">
            <w:pPr>
              <w:spacing w:after="160" w:line="288" w:lineRule="auto"/>
              <w:jc w:val="left"/>
              <w:rPr>
                <w:rFonts w:ascii="宋体" w:hAnsi="宋体" w:cs="仿宋" w:hint="eastAsia"/>
                <w:color w:val="000000"/>
                <w:sz w:val="18"/>
                <w:szCs w:val="18"/>
              </w:rPr>
            </w:pPr>
            <w:r w:rsidRPr="00515BF9">
              <w:rPr>
                <w:rFonts w:ascii="宋体" w:hAnsi="宋体" w:hint="eastAsia"/>
                <w:color w:val="000000"/>
                <w:sz w:val="18"/>
                <w:szCs w:val="18"/>
              </w:rPr>
              <w:t>超500</w:t>
            </w:r>
          </w:p>
        </w:tc>
      </w:tr>
      <w:tr w:rsidR="006C4D34" w14:paraId="10E3161F" w14:textId="77777777">
        <w:trPr>
          <w:trHeight w:val="2761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BE69" w14:textId="77777777" w:rsidR="006C4D34" w:rsidRDefault="006C4D34" w:rsidP="006C4D34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14:paraId="22C3E979" w14:textId="77777777" w:rsidR="006C4D34" w:rsidRDefault="006C4D34" w:rsidP="006C4D34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2699C26F" w14:textId="77777777" w:rsidR="006C4D34" w:rsidRDefault="006C4D34" w:rsidP="006C4D34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14:paraId="26A6BE2C" w14:textId="77777777" w:rsidR="006C4D34" w:rsidRDefault="006C4D34" w:rsidP="006C4D34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14:paraId="19976D26" w14:textId="77777777" w:rsidR="006C4D34" w:rsidRDefault="006C4D34" w:rsidP="006C4D34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14:paraId="618D0B27" w14:textId="61738AF3" w:rsidR="006C4D34" w:rsidRDefault="006C4D34" w:rsidP="006C4D34">
            <w:pPr>
              <w:spacing w:line="340" w:lineRule="exact"/>
              <w:jc w:val="left"/>
              <w:rPr>
                <w:rFonts w:ascii="华文中宋" w:eastAsia="华文中宋" w:hAnsi="华文中宋" w:hint="eastAsia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  ︶</w:t>
            </w:r>
          </w:p>
        </w:tc>
        <w:tc>
          <w:tcPr>
            <w:tcW w:w="8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3848" w14:textId="77777777" w:rsidR="006C4D34" w:rsidRPr="00515BF9" w:rsidRDefault="006C4D34" w:rsidP="006C4D34">
            <w:pPr>
              <w:spacing w:after="160" w:line="288" w:lineRule="auto"/>
              <w:ind w:firstLineChars="200" w:firstLine="300"/>
              <w:jc w:val="left"/>
              <w:rPr>
                <w:rFonts w:ascii="宋体" w:hAnsi="宋体" w:cs="仿宋" w:hint="eastAsia"/>
                <w:color w:val="000000"/>
                <w:sz w:val="15"/>
                <w:szCs w:val="15"/>
              </w:rPr>
            </w:pPr>
            <w:r w:rsidRPr="00515BF9">
              <w:rPr>
                <w:rFonts w:ascii="宋体" w:hAnsi="宋体" w:cs="仿宋" w:hint="eastAsia"/>
                <w:color w:val="000000"/>
                <w:sz w:val="15"/>
                <w:szCs w:val="15"/>
              </w:rPr>
              <w:t>该作品以家书为切入点，依托作者三年为烈士寻亲、18年深耕烈士家史的扎实积累，每一封信的来源、每一段故事的背景都有据可查。通过鲜活的人物与深情的笔触，生动再现了志愿军将士的家国情怀及烈属的守望传承。作品思想深刻、艺术精湛、语言凝练，将历史深度与文学温度融为一体，是近年来抗美援朝题材散文中的佳作，在弘扬英雄精神、凝聚社会共识方面产生了广泛积极的影响。</w:t>
            </w:r>
          </w:p>
          <w:p w14:paraId="58DF5D19" w14:textId="77777777" w:rsidR="006C4D34" w:rsidRPr="00515BF9" w:rsidRDefault="006C4D34" w:rsidP="006C4D34">
            <w:pPr>
              <w:spacing w:line="360" w:lineRule="exact"/>
              <w:ind w:firstLineChars="1400" w:firstLine="2884"/>
              <w:jc w:val="left"/>
              <w:rPr>
                <w:rFonts w:ascii="华文中宋" w:eastAsia="华文中宋" w:hAnsi="华文中宋" w:hint="eastAsia"/>
                <w:spacing w:val="-2"/>
                <w:szCs w:val="21"/>
              </w:rPr>
            </w:pPr>
            <w:r w:rsidRPr="00515BF9">
              <w:rPr>
                <w:rFonts w:ascii="华文中宋" w:eastAsia="华文中宋" w:hAnsi="华文中宋" w:hint="eastAsia"/>
                <w:spacing w:val="-2"/>
                <w:szCs w:val="21"/>
              </w:rPr>
              <w:t>签名：</w:t>
            </w:r>
          </w:p>
          <w:p w14:paraId="08D4212F" w14:textId="77777777" w:rsidR="006C4D34" w:rsidRPr="00515BF9" w:rsidRDefault="006C4D34" w:rsidP="006C4D34">
            <w:pPr>
              <w:spacing w:line="360" w:lineRule="exact"/>
              <w:ind w:firstLineChars="1950" w:firstLine="4095"/>
              <w:jc w:val="left"/>
              <w:rPr>
                <w:rFonts w:ascii="华文中宋" w:eastAsia="华文中宋" w:hAnsi="华文中宋" w:hint="eastAsia"/>
                <w:szCs w:val="21"/>
              </w:rPr>
            </w:pPr>
            <w:r w:rsidRPr="00515BF9">
              <w:rPr>
                <w:rFonts w:ascii="华文中宋" w:eastAsia="华文中宋" w:hAnsi="华文中宋" w:hint="eastAsia"/>
                <w:szCs w:val="21"/>
              </w:rPr>
              <w:t>（盖单位公章）</w:t>
            </w:r>
          </w:p>
          <w:p w14:paraId="3AB2434E" w14:textId="77777777" w:rsidR="006C4D34" w:rsidRDefault="006C4D34" w:rsidP="006C4D34">
            <w:pPr>
              <w:jc w:val="left"/>
              <w:rPr>
                <w:rFonts w:ascii="华文中宋" w:eastAsia="华文中宋" w:hAnsi="华文中宋" w:hint="eastAsia"/>
                <w:sz w:val="28"/>
                <w:szCs w:val="20"/>
              </w:rPr>
            </w:pPr>
            <w:r w:rsidRPr="00515BF9">
              <w:rPr>
                <w:rFonts w:ascii="仿宋_GB2312" w:eastAsia="仿宋_GB2312" w:hint="eastAsia"/>
                <w:szCs w:val="21"/>
              </w:rPr>
              <w:t xml:space="preserve">                                    </w:t>
            </w:r>
            <w:r w:rsidRPr="00515BF9">
              <w:rPr>
                <w:rFonts w:ascii="华文中宋" w:eastAsia="华文中宋" w:hAnsi="华文中宋" w:hint="eastAsia"/>
                <w:szCs w:val="21"/>
              </w:rPr>
              <w:t>2026</w:t>
            </w:r>
            <w:r w:rsidRPr="00515BF9">
              <w:rPr>
                <w:rFonts w:ascii="华文中宋" w:eastAsia="华文中宋" w:hAnsi="华文中宋"/>
                <w:szCs w:val="21"/>
              </w:rPr>
              <w:t>年    月    日</w:t>
            </w:r>
          </w:p>
        </w:tc>
      </w:tr>
    </w:tbl>
    <w:p w14:paraId="745CD0F4" w14:textId="77777777" w:rsidR="00522EAA" w:rsidRDefault="00522EAA" w:rsidP="00515BF9"/>
    <w:sectPr w:rsidR="00522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83A1" w14:textId="77777777" w:rsidR="002D3659" w:rsidRDefault="002D3659" w:rsidP="00115F32">
      <w:r>
        <w:separator/>
      </w:r>
    </w:p>
  </w:endnote>
  <w:endnote w:type="continuationSeparator" w:id="0">
    <w:p w14:paraId="1A99FE5F" w14:textId="77777777" w:rsidR="002D3659" w:rsidRDefault="002D3659" w:rsidP="0011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2CA2" w14:textId="77777777" w:rsidR="002D3659" w:rsidRDefault="002D3659" w:rsidP="00115F32">
      <w:r>
        <w:separator/>
      </w:r>
    </w:p>
  </w:footnote>
  <w:footnote w:type="continuationSeparator" w:id="0">
    <w:p w14:paraId="18E9F805" w14:textId="77777777" w:rsidR="002D3659" w:rsidRDefault="002D3659" w:rsidP="00115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C05A31"/>
    <w:rsid w:val="00046893"/>
    <w:rsid w:val="00056FAE"/>
    <w:rsid w:val="00093653"/>
    <w:rsid w:val="00095553"/>
    <w:rsid w:val="000C4252"/>
    <w:rsid w:val="001066AB"/>
    <w:rsid w:val="00115F32"/>
    <w:rsid w:val="001930BE"/>
    <w:rsid w:val="001D2F2D"/>
    <w:rsid w:val="001F532E"/>
    <w:rsid w:val="00213902"/>
    <w:rsid w:val="00263EC8"/>
    <w:rsid w:val="002C009B"/>
    <w:rsid w:val="002D198E"/>
    <w:rsid w:val="002D3659"/>
    <w:rsid w:val="0030715A"/>
    <w:rsid w:val="0032361C"/>
    <w:rsid w:val="00327ED5"/>
    <w:rsid w:val="0033116B"/>
    <w:rsid w:val="003863D1"/>
    <w:rsid w:val="003B5AE9"/>
    <w:rsid w:val="003F1B87"/>
    <w:rsid w:val="003F311E"/>
    <w:rsid w:val="0040179F"/>
    <w:rsid w:val="00443CB3"/>
    <w:rsid w:val="00445449"/>
    <w:rsid w:val="0046099B"/>
    <w:rsid w:val="00466370"/>
    <w:rsid w:val="0049308D"/>
    <w:rsid w:val="0050022F"/>
    <w:rsid w:val="00515BF9"/>
    <w:rsid w:val="00522EAA"/>
    <w:rsid w:val="00544123"/>
    <w:rsid w:val="00567772"/>
    <w:rsid w:val="00586D69"/>
    <w:rsid w:val="00611E1E"/>
    <w:rsid w:val="00615FD6"/>
    <w:rsid w:val="00651DC8"/>
    <w:rsid w:val="00686EFE"/>
    <w:rsid w:val="006C4D34"/>
    <w:rsid w:val="006E5AEA"/>
    <w:rsid w:val="006E7819"/>
    <w:rsid w:val="00723C91"/>
    <w:rsid w:val="00781CBF"/>
    <w:rsid w:val="007A3A45"/>
    <w:rsid w:val="007F06C5"/>
    <w:rsid w:val="007F4DDF"/>
    <w:rsid w:val="008149E3"/>
    <w:rsid w:val="00847175"/>
    <w:rsid w:val="00874A3C"/>
    <w:rsid w:val="00896534"/>
    <w:rsid w:val="008A1379"/>
    <w:rsid w:val="009050B5"/>
    <w:rsid w:val="009A046E"/>
    <w:rsid w:val="009D2E37"/>
    <w:rsid w:val="009E727A"/>
    <w:rsid w:val="00A27B20"/>
    <w:rsid w:val="00A323BD"/>
    <w:rsid w:val="00A67742"/>
    <w:rsid w:val="00A76F65"/>
    <w:rsid w:val="00AC68B6"/>
    <w:rsid w:val="00B7274F"/>
    <w:rsid w:val="00BA0DC9"/>
    <w:rsid w:val="00BA0F7D"/>
    <w:rsid w:val="00BE0E6D"/>
    <w:rsid w:val="00C00699"/>
    <w:rsid w:val="00C34472"/>
    <w:rsid w:val="00C41950"/>
    <w:rsid w:val="00C6302B"/>
    <w:rsid w:val="00C843C7"/>
    <w:rsid w:val="00CE521D"/>
    <w:rsid w:val="00D10534"/>
    <w:rsid w:val="00D13D5A"/>
    <w:rsid w:val="00D631F9"/>
    <w:rsid w:val="00D70999"/>
    <w:rsid w:val="00D76E99"/>
    <w:rsid w:val="00DB290E"/>
    <w:rsid w:val="00DC1B74"/>
    <w:rsid w:val="00DC213F"/>
    <w:rsid w:val="00DC32AB"/>
    <w:rsid w:val="00DD13DE"/>
    <w:rsid w:val="00DE2459"/>
    <w:rsid w:val="00E04952"/>
    <w:rsid w:val="00E25356"/>
    <w:rsid w:val="00E433DE"/>
    <w:rsid w:val="00EA1FC4"/>
    <w:rsid w:val="00EB3F13"/>
    <w:rsid w:val="00F76009"/>
    <w:rsid w:val="00FB7A73"/>
    <w:rsid w:val="00FC7475"/>
    <w:rsid w:val="07C05A31"/>
    <w:rsid w:val="0C333C92"/>
    <w:rsid w:val="0D5D665E"/>
    <w:rsid w:val="12041961"/>
    <w:rsid w:val="13B04264"/>
    <w:rsid w:val="15AB1F7D"/>
    <w:rsid w:val="1671333F"/>
    <w:rsid w:val="175D340E"/>
    <w:rsid w:val="1A893C59"/>
    <w:rsid w:val="1AB01AA7"/>
    <w:rsid w:val="1B1A6E17"/>
    <w:rsid w:val="1D4A423F"/>
    <w:rsid w:val="1E484586"/>
    <w:rsid w:val="1F3D09AB"/>
    <w:rsid w:val="2146522D"/>
    <w:rsid w:val="25186BC6"/>
    <w:rsid w:val="2DEC6E42"/>
    <w:rsid w:val="3727738D"/>
    <w:rsid w:val="3A1A0D19"/>
    <w:rsid w:val="3BB07701"/>
    <w:rsid w:val="3C366FF7"/>
    <w:rsid w:val="3F2E002F"/>
    <w:rsid w:val="406E6A04"/>
    <w:rsid w:val="4339622E"/>
    <w:rsid w:val="4CB84667"/>
    <w:rsid w:val="515B3813"/>
    <w:rsid w:val="552A1E7A"/>
    <w:rsid w:val="57AA1051"/>
    <w:rsid w:val="5897118A"/>
    <w:rsid w:val="5EC37CAF"/>
    <w:rsid w:val="5F685BE0"/>
    <w:rsid w:val="6170330B"/>
    <w:rsid w:val="61926E3E"/>
    <w:rsid w:val="63EA2A8D"/>
    <w:rsid w:val="69F10D61"/>
    <w:rsid w:val="6A503CD9"/>
    <w:rsid w:val="6EED77DB"/>
    <w:rsid w:val="6F67587D"/>
    <w:rsid w:val="704E640F"/>
    <w:rsid w:val="738B7B32"/>
    <w:rsid w:val="739A74ED"/>
    <w:rsid w:val="74B40D10"/>
    <w:rsid w:val="75D8199E"/>
    <w:rsid w:val="76AC761B"/>
    <w:rsid w:val="76BC43D8"/>
    <w:rsid w:val="77DA1086"/>
    <w:rsid w:val="79EA5A92"/>
    <w:rsid w:val="7B9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11A70"/>
  <w15:docId w15:val="{6D9BE650-4C70-4FCD-83C3-9E8161EE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608</Characters>
  <Application>Microsoft Office Word</Application>
  <DocSecurity>0</DocSecurity>
  <Lines>50</Lines>
  <Paragraphs>61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WPS_1619769521</dc:creator>
  <cp:lastModifiedBy>Dell</cp:lastModifiedBy>
  <cp:revision>3</cp:revision>
  <cp:lastPrinted>2026-04-29T07:17:00Z</cp:lastPrinted>
  <dcterms:created xsi:type="dcterms:W3CDTF">2026-04-29T07:18:00Z</dcterms:created>
  <dcterms:modified xsi:type="dcterms:W3CDTF">2026-04-29T08:45:00Z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eyJoZGlkIjoiMDgyYTk4OTQ2NGYwNzczNTBjZDJiMTgyZjNkODI5Y2YiLCJ1c2VySWQiOiIxMjA0MzY5NDA3In0=</vt:lpwstr>
  </property>
</Properties>
</file>