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A6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新买椟还珠</w:t>
      </w:r>
    </w:p>
    <w:p w14:paraId="479F0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7DDF9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新“漫”意足</w:t>
      </w:r>
    </w:p>
    <w:p w14:paraId="1378A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2024年，一系列社会关切、民生所需的新规相继出台，渗透影响着你我的日常生活。</w:t>
      </w:r>
    </w:p>
    <w:p w14:paraId="4A087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640D7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新闻大连</w:t>
      </w:r>
    </w:p>
    <w:p w14:paraId="2C896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特别推出年度策划《新“漫”意足》</w:t>
      </w:r>
    </w:p>
    <w:p w14:paraId="216A2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速读新热点 悦目新表达</w:t>
      </w:r>
    </w:p>
    <w:p w14:paraId="6C685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用新闻漫说 让画里有话</w:t>
      </w:r>
      <w:bookmarkStart w:id="0" w:name="_GoBack"/>
      <w:bookmarkEnd w:id="0"/>
    </w:p>
    <w:p w14:paraId="3B4A1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51E2C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第六集</w:t>
      </w:r>
    </w:p>
    <w:p w14:paraId="11523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新买椟还珠</w:t>
      </w:r>
    </w:p>
    <w:p w14:paraId="12F8A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</w:p>
    <w:p w14:paraId="1D590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过度包装</w:t>
      </w:r>
    </w:p>
    <w:p w14:paraId="18EDF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普通的水果被裹在华丽的塑料网套、彩色纸盒中；海鲜被放置在特制的泡沫箱、真空袋里，包装体积远超产品本身……这不仅造成资源的极大浪费，大量纸张、塑料、泡沫等被一次性使用后废弃，加重环境负担；还推高了产品价格，消费者往往为不必要的包装买单；在运输与存储中也占据过多空间，这些过度包装也增加了物流成本与仓储压力。</w:t>
      </w:r>
    </w:p>
    <w:p w14:paraId="57576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2748C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2024年4月1日起，《限制商品过度包装要求 生鲜食用农产品》（GB 43284—2023）强制性国家标准正式实施，恰似精准的手术刀，从多个维度进行了细致规范：针对蔬菜（含食用菌）、水果、畜禽肉、水产品和蛋等五大类生鲜食用农产品，明确了不同产品的包装空隙率上限，从10%至25%不等，避免了肆意填充的冗余空间；规定蔬菜（含食用菌）和蛋不超过3层包装，水果、畜禽肉、水产品不超过4层包装，让包装回归简约；同时严格限定包装成本与销售价格的比率，对多数产品不超过20%，部分高价产品如售价百元以上的草莓、樱桃等加严至15%，有效杜绝商家借包装抬高价格。</w:t>
      </w:r>
    </w:p>
    <w:p w14:paraId="42912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60E33"/>
    <w:rsid w:val="068C3E93"/>
    <w:rsid w:val="0E1E7CC9"/>
    <w:rsid w:val="344F012B"/>
    <w:rsid w:val="38BF587F"/>
    <w:rsid w:val="5A0233C6"/>
    <w:rsid w:val="6906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525</Characters>
  <Lines>0</Lines>
  <Paragraphs>0</Paragraphs>
  <TotalTime>0</TotalTime>
  <ScaleCrop>false</ScaleCrop>
  <LinksUpToDate>false</LinksUpToDate>
  <CharactersWithSpaces>530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2025-04-22T07:48:00Z</dcterms:created>
  <dc:creator>Administrator</dc:creator>
  <cp:lastModifiedBy>油饼包烧麦</cp:lastModifiedBy>
  <dcterms:modified xsi:type="dcterms:W3CDTF">2025-04-22T08:05:38Z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eyJoZGlkIjoiMmY1YmJmYWQ0MTRlNDRkMmNlMTQ5N2EzMzRkNzJhMWMiLCJ1c2VySWQiOiIzNjg4MDMzNjkifQ==</vt:lpwstr>
  </property>
  <property fmtid="{D5CDD505-2E9C-101B-9397-08002B2CF9AE}" pid="4" name="ICV">
    <vt:lpwstr>1275F816C67F4C958FC7BF0F40E90BF7_12</vt:lpwstr>
  </property>
</Properties>
</file>