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BE670F" w14:textId="77777777" w:rsidR="00644504" w:rsidRPr="00734FB8" w:rsidRDefault="00B00713" w:rsidP="00734FB8">
      <w:pPr>
        <w:widowControl/>
        <w:spacing w:beforeLines="50" w:before="156" w:afterLines="50" w:after="156" w:line="360" w:lineRule="exact"/>
        <w:jc w:val="center"/>
        <w:rPr>
          <w:rFonts w:ascii="华文中宋" w:eastAsia="华文中宋" w:hAnsi="华文中宋" w:cs="宋体"/>
          <w:b/>
          <w:bCs/>
          <w:sz w:val="28"/>
          <w:szCs w:val="28"/>
        </w:rPr>
      </w:pPr>
      <w:r w:rsidRPr="00734FB8">
        <w:rPr>
          <w:rFonts w:ascii="华文中宋" w:eastAsia="华文中宋" w:hAnsi="华文中宋" w:cs="宋体" w:hint="eastAsia"/>
          <w:b/>
          <w:bCs/>
          <w:sz w:val="28"/>
          <w:szCs w:val="28"/>
        </w:rPr>
        <w:t>熟能生巧</w:t>
      </w:r>
    </w:p>
    <w:p w14:paraId="30053819" w14:textId="77777777" w:rsidR="00644504" w:rsidRPr="00734FB8" w:rsidRDefault="00644504" w:rsidP="00734FB8">
      <w:pPr>
        <w:widowControl/>
        <w:spacing w:line="360" w:lineRule="exact"/>
        <w:jc w:val="left"/>
        <w:rPr>
          <w:rFonts w:ascii="宋体" w:hAnsi="宋体" w:cs="宋体"/>
          <w:b/>
          <w:szCs w:val="21"/>
        </w:rPr>
      </w:pPr>
    </w:p>
    <w:p w14:paraId="74FD9FD7" w14:textId="77777777" w:rsidR="00644504" w:rsidRPr="00734FB8" w:rsidRDefault="00B00713" w:rsidP="00734FB8">
      <w:pPr>
        <w:widowControl/>
        <w:spacing w:line="360" w:lineRule="exact"/>
        <w:jc w:val="left"/>
        <w:rPr>
          <w:rFonts w:ascii="宋体" w:hAnsi="宋体" w:cs="宋体"/>
          <w:b/>
          <w:bCs/>
          <w:szCs w:val="21"/>
        </w:rPr>
      </w:pPr>
      <w:r w:rsidRPr="00734FB8">
        <w:rPr>
          <w:rFonts w:ascii="宋体" w:hAnsi="宋体" w:cs="宋体" w:hint="eastAsia"/>
          <w:b/>
          <w:bCs/>
          <w:szCs w:val="21"/>
        </w:rPr>
        <w:t>新“漫”意足</w:t>
      </w:r>
    </w:p>
    <w:p w14:paraId="0B926CDE" w14:textId="77777777" w:rsidR="00644504" w:rsidRPr="00734FB8" w:rsidRDefault="00B00713" w:rsidP="00734FB8">
      <w:pPr>
        <w:widowControl/>
        <w:spacing w:line="360" w:lineRule="exact"/>
        <w:jc w:val="left"/>
        <w:rPr>
          <w:rFonts w:ascii="宋体" w:hAnsi="宋体" w:cs="宋体"/>
          <w:b/>
          <w:szCs w:val="21"/>
        </w:rPr>
      </w:pPr>
      <w:r w:rsidRPr="00734FB8">
        <w:rPr>
          <w:rFonts w:ascii="宋体" w:hAnsi="宋体" w:cs="宋体" w:hint="eastAsia"/>
          <w:b/>
          <w:szCs w:val="21"/>
        </w:rPr>
        <w:t>2024</w:t>
      </w:r>
      <w:r w:rsidRPr="00734FB8">
        <w:rPr>
          <w:rFonts w:ascii="宋体" w:hAnsi="宋体" w:cs="宋体" w:hint="eastAsia"/>
          <w:b/>
          <w:szCs w:val="21"/>
        </w:rPr>
        <w:t>年，一系列社会关切、民生所需的新</w:t>
      </w:r>
      <w:proofErr w:type="gramStart"/>
      <w:r w:rsidRPr="00734FB8">
        <w:rPr>
          <w:rFonts w:ascii="宋体" w:hAnsi="宋体" w:cs="宋体" w:hint="eastAsia"/>
          <w:b/>
          <w:szCs w:val="21"/>
        </w:rPr>
        <w:t>规</w:t>
      </w:r>
      <w:proofErr w:type="gramEnd"/>
      <w:r w:rsidRPr="00734FB8">
        <w:rPr>
          <w:rFonts w:ascii="宋体" w:hAnsi="宋体" w:cs="宋体" w:hint="eastAsia"/>
          <w:b/>
          <w:szCs w:val="21"/>
        </w:rPr>
        <w:t>相继出台，渗透影响着你我的日常生活。</w:t>
      </w:r>
    </w:p>
    <w:p w14:paraId="5A8A0B59" w14:textId="77777777" w:rsidR="00644504" w:rsidRPr="00734FB8" w:rsidRDefault="00644504" w:rsidP="00734FB8">
      <w:pPr>
        <w:widowControl/>
        <w:spacing w:line="360" w:lineRule="exact"/>
        <w:jc w:val="left"/>
        <w:rPr>
          <w:rFonts w:ascii="宋体" w:hAnsi="宋体" w:cs="宋体"/>
          <w:b/>
          <w:szCs w:val="21"/>
        </w:rPr>
      </w:pPr>
    </w:p>
    <w:p w14:paraId="5DDDA7C7" w14:textId="77777777" w:rsidR="00644504" w:rsidRPr="00734FB8" w:rsidRDefault="00B00713" w:rsidP="00734FB8">
      <w:pPr>
        <w:widowControl/>
        <w:spacing w:beforeLines="50" w:before="156" w:afterLines="50" w:after="156" w:line="360" w:lineRule="exact"/>
        <w:jc w:val="center"/>
        <w:rPr>
          <w:rFonts w:ascii="华文中宋" w:eastAsia="华文中宋" w:hAnsi="华文中宋" w:cs="宋体"/>
          <w:b/>
          <w:sz w:val="28"/>
          <w:szCs w:val="28"/>
        </w:rPr>
      </w:pPr>
      <w:r w:rsidRPr="00734FB8">
        <w:rPr>
          <w:rFonts w:ascii="华文中宋" w:eastAsia="华文中宋" w:hAnsi="华文中宋" w:cs="宋体" w:hint="eastAsia"/>
          <w:b/>
          <w:sz w:val="28"/>
          <w:szCs w:val="28"/>
        </w:rPr>
        <w:t>新闻大连</w:t>
      </w:r>
    </w:p>
    <w:p w14:paraId="6F654588" w14:textId="77777777" w:rsidR="00644504" w:rsidRPr="00734FB8" w:rsidRDefault="00B00713" w:rsidP="00734FB8">
      <w:pPr>
        <w:widowControl/>
        <w:spacing w:beforeLines="50" w:before="156" w:afterLines="50" w:after="156" w:line="360" w:lineRule="exact"/>
        <w:jc w:val="center"/>
        <w:rPr>
          <w:rFonts w:ascii="华文中宋" w:eastAsia="华文中宋" w:hAnsi="华文中宋" w:cs="宋体"/>
          <w:b/>
          <w:sz w:val="28"/>
          <w:szCs w:val="28"/>
        </w:rPr>
      </w:pPr>
      <w:r w:rsidRPr="00734FB8">
        <w:rPr>
          <w:rFonts w:ascii="华文中宋" w:eastAsia="华文中宋" w:hAnsi="华文中宋" w:cs="宋体" w:hint="eastAsia"/>
          <w:b/>
          <w:sz w:val="28"/>
          <w:szCs w:val="28"/>
        </w:rPr>
        <w:t>特别推出年度策划《新“漫”意足》</w:t>
      </w:r>
    </w:p>
    <w:p w14:paraId="3B1D0B88" w14:textId="77777777" w:rsidR="00644504" w:rsidRPr="00734FB8" w:rsidRDefault="00B00713" w:rsidP="00734FB8">
      <w:pPr>
        <w:widowControl/>
        <w:spacing w:beforeLines="50" w:before="156" w:afterLines="50" w:after="156" w:line="360" w:lineRule="exact"/>
        <w:jc w:val="center"/>
        <w:rPr>
          <w:rFonts w:ascii="华文中宋" w:eastAsia="华文中宋" w:hAnsi="华文中宋" w:cs="宋体"/>
          <w:b/>
          <w:sz w:val="28"/>
          <w:szCs w:val="28"/>
        </w:rPr>
      </w:pPr>
      <w:r w:rsidRPr="00734FB8">
        <w:rPr>
          <w:rFonts w:ascii="华文中宋" w:eastAsia="华文中宋" w:hAnsi="华文中宋" w:cs="宋体" w:hint="eastAsia"/>
          <w:b/>
          <w:sz w:val="28"/>
          <w:szCs w:val="28"/>
        </w:rPr>
        <w:t>速读新热点</w:t>
      </w:r>
      <w:r w:rsidRPr="00734FB8">
        <w:rPr>
          <w:rFonts w:ascii="华文中宋" w:eastAsia="华文中宋" w:hAnsi="华文中宋" w:cs="宋体" w:hint="eastAsia"/>
          <w:b/>
          <w:sz w:val="28"/>
          <w:szCs w:val="28"/>
        </w:rPr>
        <w:t xml:space="preserve"> </w:t>
      </w:r>
      <w:r w:rsidRPr="00734FB8">
        <w:rPr>
          <w:rFonts w:ascii="华文中宋" w:eastAsia="华文中宋" w:hAnsi="华文中宋" w:cs="宋体" w:hint="eastAsia"/>
          <w:b/>
          <w:sz w:val="28"/>
          <w:szCs w:val="28"/>
        </w:rPr>
        <w:t>悦目新表达</w:t>
      </w:r>
    </w:p>
    <w:p w14:paraId="3D67E2B6" w14:textId="77777777" w:rsidR="00644504" w:rsidRPr="00734FB8" w:rsidRDefault="00B00713" w:rsidP="00734FB8">
      <w:pPr>
        <w:widowControl/>
        <w:spacing w:beforeLines="50" w:before="156" w:afterLines="50" w:after="156" w:line="360" w:lineRule="exact"/>
        <w:jc w:val="center"/>
        <w:rPr>
          <w:rFonts w:ascii="华文中宋" w:eastAsia="华文中宋" w:hAnsi="华文中宋" w:cs="宋体"/>
          <w:b/>
          <w:sz w:val="28"/>
          <w:szCs w:val="28"/>
        </w:rPr>
      </w:pPr>
      <w:r w:rsidRPr="00734FB8">
        <w:rPr>
          <w:rFonts w:ascii="华文中宋" w:eastAsia="华文中宋" w:hAnsi="华文中宋" w:cs="宋体" w:hint="eastAsia"/>
          <w:b/>
          <w:sz w:val="28"/>
          <w:szCs w:val="28"/>
        </w:rPr>
        <w:t>用新闻漫说</w:t>
      </w:r>
      <w:r w:rsidRPr="00734FB8">
        <w:rPr>
          <w:rFonts w:ascii="华文中宋" w:eastAsia="华文中宋" w:hAnsi="华文中宋" w:cs="宋体" w:hint="eastAsia"/>
          <w:b/>
          <w:sz w:val="28"/>
          <w:szCs w:val="28"/>
        </w:rPr>
        <w:t xml:space="preserve"> </w:t>
      </w:r>
      <w:r w:rsidRPr="00734FB8">
        <w:rPr>
          <w:rFonts w:ascii="华文中宋" w:eastAsia="华文中宋" w:hAnsi="华文中宋" w:cs="宋体" w:hint="eastAsia"/>
          <w:b/>
          <w:sz w:val="28"/>
          <w:szCs w:val="28"/>
        </w:rPr>
        <w:t>让画里有话</w:t>
      </w:r>
    </w:p>
    <w:p w14:paraId="0141724F" w14:textId="77777777" w:rsidR="00644504" w:rsidRPr="00734FB8" w:rsidRDefault="00644504" w:rsidP="00734FB8">
      <w:pPr>
        <w:widowControl/>
        <w:spacing w:beforeLines="50" w:before="156" w:afterLines="50" w:after="156" w:line="360" w:lineRule="exact"/>
        <w:jc w:val="left"/>
        <w:rPr>
          <w:rFonts w:ascii="华文中宋" w:eastAsia="华文中宋" w:hAnsi="华文中宋" w:cs="宋体"/>
          <w:b/>
          <w:sz w:val="28"/>
          <w:szCs w:val="28"/>
        </w:rPr>
      </w:pPr>
    </w:p>
    <w:p w14:paraId="62D7CD59" w14:textId="77777777" w:rsidR="00644504" w:rsidRPr="00734FB8" w:rsidRDefault="00B00713" w:rsidP="00734FB8">
      <w:pPr>
        <w:widowControl/>
        <w:spacing w:beforeLines="50" w:before="156" w:afterLines="50" w:after="156" w:line="360" w:lineRule="exact"/>
        <w:jc w:val="center"/>
        <w:rPr>
          <w:rFonts w:ascii="华文中宋" w:eastAsia="华文中宋" w:hAnsi="华文中宋" w:cs="宋体"/>
          <w:b/>
          <w:bCs/>
          <w:sz w:val="28"/>
          <w:szCs w:val="28"/>
        </w:rPr>
      </w:pPr>
      <w:bookmarkStart w:id="0" w:name="_GoBack"/>
      <w:bookmarkEnd w:id="0"/>
      <w:r w:rsidRPr="00734FB8">
        <w:rPr>
          <w:rFonts w:ascii="华文中宋" w:eastAsia="华文中宋" w:hAnsi="华文中宋" w:cs="宋体" w:hint="eastAsia"/>
          <w:b/>
          <w:bCs/>
          <w:sz w:val="28"/>
          <w:szCs w:val="28"/>
        </w:rPr>
        <w:t>第一集</w:t>
      </w:r>
    </w:p>
    <w:p w14:paraId="296997C1" w14:textId="77777777" w:rsidR="00644504" w:rsidRPr="00734FB8" w:rsidRDefault="00B00713" w:rsidP="00734FB8">
      <w:pPr>
        <w:widowControl/>
        <w:spacing w:beforeLines="50" w:before="156" w:afterLines="50" w:after="156" w:line="360" w:lineRule="exact"/>
        <w:jc w:val="center"/>
        <w:rPr>
          <w:rFonts w:ascii="华文中宋" w:eastAsia="华文中宋" w:hAnsi="华文中宋" w:cs="宋体"/>
          <w:b/>
          <w:bCs/>
          <w:sz w:val="28"/>
          <w:szCs w:val="28"/>
        </w:rPr>
      </w:pPr>
      <w:r w:rsidRPr="00734FB8">
        <w:rPr>
          <w:rFonts w:ascii="华文中宋" w:eastAsia="华文中宋" w:hAnsi="华文中宋" w:cs="宋体" w:hint="eastAsia"/>
          <w:b/>
          <w:bCs/>
          <w:sz w:val="28"/>
          <w:szCs w:val="28"/>
        </w:rPr>
        <w:t>熟能生巧</w:t>
      </w:r>
    </w:p>
    <w:p w14:paraId="5F68CE73" w14:textId="77777777" w:rsidR="00644504" w:rsidRPr="00734FB8" w:rsidRDefault="00644504" w:rsidP="00734FB8">
      <w:pPr>
        <w:widowControl/>
        <w:spacing w:line="360" w:lineRule="exact"/>
        <w:jc w:val="left"/>
        <w:rPr>
          <w:rFonts w:ascii="宋体" w:hAnsi="宋体" w:cs="宋体"/>
          <w:b/>
          <w:bCs/>
          <w:szCs w:val="21"/>
        </w:rPr>
      </w:pPr>
    </w:p>
    <w:p w14:paraId="6A09EE4B" w14:textId="77777777" w:rsidR="00644504" w:rsidRPr="00734FB8" w:rsidRDefault="00B00713" w:rsidP="00734FB8">
      <w:pPr>
        <w:widowControl/>
        <w:spacing w:line="360" w:lineRule="exact"/>
        <w:jc w:val="left"/>
        <w:rPr>
          <w:rFonts w:ascii="宋体" w:hAnsi="宋体" w:cs="宋体"/>
          <w:b/>
          <w:bCs/>
          <w:szCs w:val="21"/>
        </w:rPr>
      </w:pPr>
      <w:r w:rsidRPr="00734FB8">
        <w:rPr>
          <w:rFonts w:ascii="宋体" w:hAnsi="宋体" w:cs="宋体" w:hint="eastAsia"/>
          <w:b/>
          <w:bCs/>
          <w:szCs w:val="21"/>
        </w:rPr>
        <w:t>大数据杀熟</w:t>
      </w:r>
    </w:p>
    <w:p w14:paraId="6F0A17A5" w14:textId="77777777" w:rsidR="00644504" w:rsidRPr="00734FB8" w:rsidRDefault="00B00713" w:rsidP="00734FB8">
      <w:pPr>
        <w:pStyle w:val="a3"/>
        <w:widowControl/>
        <w:spacing w:before="0" w:beforeAutospacing="0" w:after="0" w:afterAutospacing="0" w:line="360" w:lineRule="exact"/>
        <w:rPr>
          <w:rFonts w:ascii="宋体" w:hAnsi="宋体" w:cs="宋体"/>
          <w:b/>
          <w:sz w:val="21"/>
          <w:szCs w:val="21"/>
        </w:rPr>
      </w:pPr>
      <w:r w:rsidRPr="00734FB8">
        <w:rPr>
          <w:rFonts w:ascii="宋体" w:hAnsi="宋体" w:cs="宋体" w:hint="eastAsia"/>
          <w:b/>
          <w:sz w:val="21"/>
          <w:szCs w:val="21"/>
        </w:rPr>
        <w:t>平台通过大数据成功“熟悉”用户，却趁机“杀熟”，五花八门的“杀熟”方法在“隐秘的角落”里延伸，让用户对平台渐渐失去了信任。在这场“钱包拔河”中，用户也学会了用反套路“保护钱包”，但由此带来的时间、精力成本增加，让大数据原本带来的便利变成了累赘。</w:t>
      </w:r>
    </w:p>
    <w:p w14:paraId="419C226E" w14:textId="77777777" w:rsidR="00644504" w:rsidRPr="00734FB8" w:rsidRDefault="00644504" w:rsidP="00734FB8">
      <w:pPr>
        <w:pStyle w:val="a3"/>
        <w:widowControl/>
        <w:spacing w:before="0" w:beforeAutospacing="0" w:after="0" w:afterAutospacing="0" w:line="360" w:lineRule="exact"/>
        <w:rPr>
          <w:rFonts w:ascii="宋体" w:hAnsi="宋体" w:cs="宋体"/>
          <w:b/>
          <w:sz w:val="21"/>
          <w:szCs w:val="21"/>
        </w:rPr>
      </w:pPr>
    </w:p>
    <w:p w14:paraId="4E630DEB" w14:textId="77777777" w:rsidR="00644504" w:rsidRPr="00734FB8" w:rsidRDefault="00B00713" w:rsidP="00734FB8">
      <w:pPr>
        <w:pStyle w:val="a3"/>
        <w:widowControl/>
        <w:spacing w:before="0" w:beforeAutospacing="0" w:after="0" w:afterAutospacing="0" w:line="360" w:lineRule="exact"/>
        <w:rPr>
          <w:rFonts w:ascii="宋体" w:hAnsi="宋体" w:cs="宋体"/>
          <w:b/>
          <w:sz w:val="21"/>
          <w:szCs w:val="21"/>
        </w:rPr>
      </w:pPr>
      <w:r w:rsidRPr="00734FB8">
        <w:rPr>
          <w:rFonts w:ascii="宋体" w:hAnsi="宋体" w:cs="宋体" w:hint="eastAsia"/>
          <w:b/>
          <w:sz w:val="21"/>
          <w:szCs w:val="21"/>
        </w:rPr>
        <w:t>针对“大数据杀熟”，国家监管部门多次出手，</w:t>
      </w:r>
      <w:r w:rsidRPr="00734FB8">
        <w:rPr>
          <w:rFonts w:ascii="宋体" w:hAnsi="宋体" w:cs="宋体" w:hint="eastAsia"/>
          <w:b/>
          <w:sz w:val="21"/>
          <w:szCs w:val="21"/>
        </w:rPr>
        <w:t>2024</w:t>
      </w:r>
      <w:r w:rsidRPr="00734FB8">
        <w:rPr>
          <w:rFonts w:ascii="宋体" w:hAnsi="宋体" w:cs="宋体" w:hint="eastAsia"/>
          <w:b/>
          <w:sz w:val="21"/>
          <w:szCs w:val="21"/>
        </w:rPr>
        <w:t>年</w:t>
      </w:r>
      <w:r w:rsidRPr="00734FB8">
        <w:rPr>
          <w:rFonts w:ascii="宋体" w:hAnsi="宋体" w:cs="宋体" w:hint="eastAsia"/>
          <w:b/>
          <w:sz w:val="21"/>
          <w:szCs w:val="21"/>
        </w:rPr>
        <w:t>11</w:t>
      </w:r>
      <w:r w:rsidRPr="00734FB8">
        <w:rPr>
          <w:rFonts w:ascii="宋体" w:hAnsi="宋体" w:cs="宋体" w:hint="eastAsia"/>
          <w:b/>
          <w:sz w:val="21"/>
          <w:szCs w:val="21"/>
        </w:rPr>
        <w:t>月，</w:t>
      </w:r>
      <w:proofErr w:type="gramStart"/>
      <w:r w:rsidRPr="00734FB8">
        <w:rPr>
          <w:rFonts w:ascii="宋体" w:hAnsi="宋体" w:cs="宋体" w:hint="eastAsia"/>
          <w:b/>
          <w:sz w:val="21"/>
          <w:szCs w:val="21"/>
        </w:rPr>
        <w:t>国家网信办</w:t>
      </w:r>
      <w:proofErr w:type="gramEnd"/>
      <w:r w:rsidRPr="00734FB8">
        <w:rPr>
          <w:rFonts w:ascii="宋体" w:hAnsi="宋体" w:cs="宋体" w:hint="eastAsia"/>
          <w:b/>
          <w:sz w:val="21"/>
          <w:szCs w:val="21"/>
        </w:rPr>
        <w:t>出台《关于开展“清朗·网络平台算法典型问题治理”专项行动的通知》，严禁利用算法实施大数据“杀熟”，严禁利用用户年龄、职业、消费水平等特征，对相同商品实施差异化定价行为。</w:t>
      </w:r>
    </w:p>
    <w:p w14:paraId="43EE28C9" w14:textId="77777777" w:rsidR="00644504" w:rsidRPr="00734FB8" w:rsidRDefault="00644504" w:rsidP="00734FB8">
      <w:pPr>
        <w:pStyle w:val="a3"/>
        <w:widowControl/>
        <w:spacing w:before="0" w:beforeAutospacing="0" w:after="0" w:afterAutospacing="0" w:line="360" w:lineRule="exact"/>
        <w:rPr>
          <w:rFonts w:ascii="宋体" w:hAnsi="宋体" w:cs="宋体"/>
          <w:b/>
          <w:sz w:val="21"/>
          <w:szCs w:val="21"/>
        </w:rPr>
      </w:pPr>
    </w:p>
    <w:p w14:paraId="66853706" w14:textId="77777777" w:rsidR="00644504" w:rsidRPr="00734FB8" w:rsidRDefault="00B00713" w:rsidP="00734FB8">
      <w:pPr>
        <w:pStyle w:val="a3"/>
        <w:widowControl/>
        <w:spacing w:before="0" w:beforeAutospacing="0" w:after="0" w:afterAutospacing="0" w:line="360" w:lineRule="exact"/>
        <w:rPr>
          <w:rFonts w:ascii="宋体" w:hAnsi="宋体" w:cs="宋体"/>
          <w:b/>
          <w:sz w:val="21"/>
          <w:szCs w:val="21"/>
        </w:rPr>
      </w:pPr>
      <w:r w:rsidRPr="00734FB8">
        <w:rPr>
          <w:rFonts w:ascii="宋体" w:hAnsi="宋体" w:cs="宋体" w:hint="eastAsia"/>
          <w:b/>
          <w:sz w:val="21"/>
          <w:szCs w:val="21"/>
        </w:rPr>
        <w:t>监管力度不断增强，用户维权意识持续提升，“熟”中生“巧”的获利方式总归不会长远，合理利用算法，生产销售符合市场需求的商品和服务，才能真正赢得用户的心，毕竟真诚是永远的必杀技。</w:t>
      </w:r>
    </w:p>
    <w:p w14:paraId="29E16201" w14:textId="77777777" w:rsidR="00644504" w:rsidRPr="00734FB8" w:rsidRDefault="00644504" w:rsidP="00734FB8">
      <w:pPr>
        <w:spacing w:line="360" w:lineRule="exact"/>
        <w:rPr>
          <w:rFonts w:ascii="宋体" w:hAnsi="宋体" w:cs="宋体"/>
          <w:b/>
          <w:szCs w:val="21"/>
        </w:rPr>
      </w:pPr>
    </w:p>
    <w:p w14:paraId="6F0C072D" w14:textId="77777777" w:rsidR="00734FB8" w:rsidRPr="00734FB8" w:rsidRDefault="00734FB8">
      <w:pPr>
        <w:spacing w:line="360" w:lineRule="exact"/>
        <w:rPr>
          <w:rFonts w:ascii="宋体" w:hAnsi="宋体" w:cs="宋体"/>
          <w:b/>
          <w:szCs w:val="21"/>
        </w:rPr>
      </w:pPr>
    </w:p>
    <w:sectPr w:rsidR="00734FB8" w:rsidRPr="00734F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522346" w14:textId="77777777" w:rsidR="00B00713" w:rsidRDefault="00B00713" w:rsidP="00734FB8">
      <w:r>
        <w:separator/>
      </w:r>
    </w:p>
  </w:endnote>
  <w:endnote w:type="continuationSeparator" w:id="0">
    <w:p w14:paraId="2C671419" w14:textId="77777777" w:rsidR="00B00713" w:rsidRDefault="00B00713" w:rsidP="00734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8F2FD0" w14:textId="77777777" w:rsidR="00B00713" w:rsidRDefault="00B00713" w:rsidP="00734FB8">
      <w:r>
        <w:separator/>
      </w:r>
    </w:p>
  </w:footnote>
  <w:footnote w:type="continuationSeparator" w:id="0">
    <w:p w14:paraId="1DB02163" w14:textId="77777777" w:rsidR="00B00713" w:rsidRDefault="00B00713" w:rsidP="00734F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504"/>
    <w:rsid w:val="00644504"/>
    <w:rsid w:val="00734FB8"/>
    <w:rsid w:val="00B00713"/>
    <w:rsid w:val="277E2500"/>
    <w:rsid w:val="41184121"/>
    <w:rsid w:val="4EDB0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4">
    <w:name w:val="header"/>
    <w:basedOn w:val="a"/>
    <w:link w:val="Char"/>
    <w:rsid w:val="00734F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34FB8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734F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34FB8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4">
    <w:name w:val="header"/>
    <w:basedOn w:val="a"/>
    <w:link w:val="Char"/>
    <w:rsid w:val="00734F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34FB8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734F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34FB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2</cp:revision>
  <dcterms:created xsi:type="dcterms:W3CDTF">2025-04-22T07:25:00Z</dcterms:created>
  <dcterms:modified xsi:type="dcterms:W3CDTF">2025-04-23T02:09:00Z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eyJoZGlkIjoiMmY1YmJmYWQ0MTRlNDRkMmNlMTQ5N2EzMzRkNzJhMWMiLCJ1c2VySWQiOiIzNjg4MDMzNjkifQ==</vt:lpwstr>
  </property>
  <property fmtid="{D5CDD505-2E9C-101B-9397-08002B2CF9AE}" pid="4" name="ICV">
    <vt:lpwstr>B9A317BB2F714462B51C1D5AABC4B714_12</vt:lpwstr>
  </property>
</Properties>
</file>