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6D54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以铐治暴</w:t>
      </w:r>
    </w:p>
    <w:p w14:paraId="035DB0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</w:rPr>
      </w:pPr>
    </w:p>
    <w:p w14:paraId="6EC924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新“漫”意足</w:t>
      </w:r>
    </w:p>
    <w:p w14:paraId="207425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2024年，一系列社会关切、民生所需的新规相继出台，渗透影响着你我的日常生活。</w:t>
      </w:r>
    </w:p>
    <w:p w14:paraId="28EF47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</w:rPr>
      </w:pPr>
    </w:p>
    <w:p w14:paraId="14DDE0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新闻大连</w:t>
      </w:r>
    </w:p>
    <w:p w14:paraId="1AF9EA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特别推出年度策划《新“漫”意足》</w:t>
      </w:r>
    </w:p>
    <w:p w14:paraId="03EDF5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速读新热点 悦目新表达</w:t>
      </w:r>
    </w:p>
    <w:p w14:paraId="1F98FB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用新闻漫说 让画里有话</w:t>
      </w:r>
    </w:p>
    <w:p w14:paraId="41A97D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</w:rPr>
      </w:pPr>
      <w:bookmarkStart w:id="0" w:name="_GoBack"/>
      <w:bookmarkEnd w:id="0"/>
    </w:p>
    <w:p w14:paraId="41CEF0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第二集</w:t>
      </w:r>
    </w:p>
    <w:p w14:paraId="215C34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以铐治暴</w:t>
      </w:r>
    </w:p>
    <w:p w14:paraId="2C0968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</w:rPr>
      </w:pPr>
    </w:p>
    <w:p w14:paraId="7C2AB5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网络暴力</w:t>
      </w:r>
    </w:p>
    <w:p w14:paraId="520D07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近年来，随着互联网的普及，网络暴力也滋生出了多种形态，仿佛每个人都可能成为下一个受害者。</w:t>
      </w:r>
    </w:p>
    <w:p w14:paraId="4F3794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</w:rPr>
      </w:pPr>
    </w:p>
    <w:p w14:paraId="25198D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2024年，按照公安部“净网2024”专项行动统一部署，全国公安机关持续开展打击整治网络暴力违法犯罪专项行动。2024年8月1日起，我国首部反网络暴力专门部门规章《网络暴力信息治理规定》正式施行，标志着我国网络暴力治理法规制度体系建设取得新的重要进展，网络暴力治理法治基石进一步筑牢夯实。</w:t>
      </w:r>
    </w:p>
    <w:p w14:paraId="07881D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</w:rPr>
      </w:pPr>
    </w:p>
    <w:p w14:paraId="7B2D1E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网络不是法外之地，每一句话、每一个字都蕴含着权利与义务。法治是互联网治理的基本方式，运用法治手段加强网络暴力治理具有重要意义。针对网络暴力的相关法律法规的出台，为受害者提供了有法可依的救济途径，也为“铐”住网络暴力提供了有力的法律武器。</w:t>
      </w:r>
    </w:p>
    <w:p w14:paraId="50ADE3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2F1C12"/>
    <w:rsid w:val="304913E7"/>
    <w:rsid w:val="53A23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394</Words>
  <Characters>406</Characters>
  <Lines>0</Lines>
  <Paragraphs>0</Paragraphs>
  <TotalTime>0</TotalTime>
  <ScaleCrop>false</ScaleCrop>
  <LinksUpToDate>false</LinksUpToDate>
  <CharactersWithSpaces>408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2025-04-22T07:27:00Z</dcterms:created>
  <dc:creator>Administrator</dc:creator>
  <cp:lastModifiedBy>油饼包烧麦</cp:lastModifiedBy>
  <dcterms:modified xsi:type="dcterms:W3CDTF">2025-04-22T08:05:59Z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eyJoZGlkIjoiMmY1YmJmYWQ0MTRlNDRkMmNlMTQ5N2EzMzRkNzJhMWMiLCJ1c2VySWQiOiIzNjg4MDMzNjkifQ==</vt:lpwstr>
  </property>
  <property fmtid="{D5CDD505-2E9C-101B-9397-08002B2CF9AE}" pid="4" name="ICV">
    <vt:lpwstr>D4EFF0B56E7B422A8F6B4C8D5D2563AB_12</vt:lpwstr>
  </property>
</Properties>
</file>