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55555" w14:textId="77777777" w:rsidR="00A139FF" w:rsidRDefault="00000000">
      <w:pPr>
        <w:spacing w:line="560" w:lineRule="exact"/>
        <w:jc w:val="center"/>
        <w:rPr>
          <w:rFonts w:ascii="方正小标宋简体" w:eastAsia="方正小标宋简体" w:hAnsi="华文中宋" w:hint="eastAsia"/>
          <w:sz w:val="44"/>
          <w:szCs w:val="36"/>
        </w:rPr>
      </w:pPr>
      <w:r>
        <w:rPr>
          <w:rFonts w:ascii="方正小标宋简体" w:eastAsia="方正小标宋简体" w:hAnsi="华文中宋" w:hint="eastAsia"/>
          <w:sz w:val="44"/>
          <w:szCs w:val="36"/>
        </w:rPr>
        <w:t>副刊作品参评推荐表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573"/>
        <w:gridCol w:w="918"/>
        <w:gridCol w:w="453"/>
        <w:gridCol w:w="619"/>
        <w:gridCol w:w="540"/>
        <w:gridCol w:w="252"/>
        <w:gridCol w:w="452"/>
        <w:gridCol w:w="288"/>
        <w:gridCol w:w="1070"/>
        <w:gridCol w:w="71"/>
        <w:gridCol w:w="844"/>
        <w:gridCol w:w="68"/>
        <w:gridCol w:w="317"/>
        <w:gridCol w:w="607"/>
        <w:gridCol w:w="251"/>
        <w:gridCol w:w="1096"/>
      </w:tblGrid>
      <w:tr w:rsidR="00A139FF" w14:paraId="38154CB0" w14:textId="77777777">
        <w:trPr>
          <w:trHeight w:val="427"/>
          <w:jc w:val="center"/>
        </w:trPr>
        <w:tc>
          <w:tcPr>
            <w:tcW w:w="2024" w:type="dxa"/>
            <w:gridSpan w:val="2"/>
            <w:vMerge w:val="restart"/>
            <w:vAlign w:val="center"/>
          </w:tcPr>
          <w:p w14:paraId="523CA9A5"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标题</w:t>
            </w:r>
          </w:p>
        </w:tc>
        <w:tc>
          <w:tcPr>
            <w:tcW w:w="4663" w:type="dxa"/>
            <w:gridSpan w:val="9"/>
            <w:vMerge w:val="restart"/>
            <w:vAlign w:val="center"/>
          </w:tcPr>
          <w:p w14:paraId="2A216E66" w14:textId="77777777" w:rsidR="00A139FF" w:rsidRDefault="00000000">
            <w:pPr>
              <w:autoSpaceDE w:val="0"/>
              <w:autoSpaceDN w:val="0"/>
              <w:adjustRightInd w:val="0"/>
              <w:spacing w:line="400" w:lineRule="exact"/>
              <w:rPr>
                <w:rFonts w:ascii="仿宋" w:eastAsia="仿宋" w:cs="仿宋"/>
                <w:sz w:val="28"/>
                <w:szCs w:val="28"/>
                <w:lang w:val="zh-CN"/>
              </w:rPr>
            </w:pPr>
            <w:r>
              <w:rPr>
                <w:rFonts w:ascii="宋体" w:hAnsi="宋体" w:hint="eastAsia"/>
                <w:color w:val="000000"/>
                <w:sz w:val="24"/>
                <w:szCs w:val="24"/>
              </w:rPr>
              <w:t>“有了爱就有了一切”</w:t>
            </w:r>
          </w:p>
        </w:tc>
        <w:tc>
          <w:tcPr>
            <w:tcW w:w="1229" w:type="dxa"/>
            <w:gridSpan w:val="3"/>
            <w:vAlign w:val="center"/>
          </w:tcPr>
          <w:p w14:paraId="14CD1F9F"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体裁</w:t>
            </w:r>
          </w:p>
        </w:tc>
        <w:tc>
          <w:tcPr>
            <w:tcW w:w="1954" w:type="dxa"/>
            <w:gridSpan w:val="3"/>
            <w:vAlign w:val="center"/>
          </w:tcPr>
          <w:p w14:paraId="2DED50D5" w14:textId="77777777" w:rsidR="00A139FF" w:rsidRDefault="00000000">
            <w:pPr>
              <w:autoSpaceDE w:val="0"/>
              <w:autoSpaceDN w:val="0"/>
              <w:adjustRightInd w:val="0"/>
              <w:spacing w:line="400" w:lineRule="exact"/>
              <w:rPr>
                <w:rFonts w:ascii="仿宋" w:eastAsia="仿宋" w:cs="仿宋"/>
                <w:sz w:val="28"/>
                <w:szCs w:val="28"/>
              </w:rPr>
            </w:pPr>
            <w:r>
              <w:rPr>
                <w:rFonts w:ascii="宋体" w:hAnsi="宋体" w:hint="eastAsia"/>
                <w:color w:val="000000"/>
                <w:sz w:val="24"/>
                <w:szCs w:val="24"/>
              </w:rPr>
              <w:t>副刊作品(报纸)</w:t>
            </w:r>
          </w:p>
        </w:tc>
      </w:tr>
      <w:tr w:rsidR="00A139FF" w14:paraId="157B4220" w14:textId="77777777">
        <w:trPr>
          <w:trHeight w:val="804"/>
          <w:jc w:val="center"/>
        </w:trPr>
        <w:tc>
          <w:tcPr>
            <w:tcW w:w="2024" w:type="dxa"/>
            <w:gridSpan w:val="2"/>
            <w:vMerge/>
            <w:vAlign w:val="center"/>
          </w:tcPr>
          <w:p w14:paraId="1824B67C" w14:textId="77777777" w:rsidR="00A139FF" w:rsidRDefault="00A139FF">
            <w:pPr>
              <w:spacing w:line="320" w:lineRule="exact"/>
              <w:jc w:val="center"/>
              <w:rPr>
                <w:rFonts w:ascii="华文中宋" w:eastAsia="华文中宋" w:hAnsi="华文中宋" w:hint="eastAsia"/>
                <w:color w:val="000000"/>
                <w:sz w:val="28"/>
              </w:rPr>
            </w:pPr>
          </w:p>
        </w:tc>
        <w:tc>
          <w:tcPr>
            <w:tcW w:w="4663" w:type="dxa"/>
            <w:gridSpan w:val="9"/>
            <w:vMerge/>
            <w:vAlign w:val="center"/>
          </w:tcPr>
          <w:p w14:paraId="37BC99C8" w14:textId="77777777" w:rsidR="00A139FF" w:rsidRPr="00FC264B" w:rsidRDefault="00A139FF">
            <w:pPr>
              <w:autoSpaceDE w:val="0"/>
              <w:autoSpaceDN w:val="0"/>
              <w:adjustRightInd w:val="0"/>
              <w:spacing w:line="400" w:lineRule="exact"/>
              <w:jc w:val="center"/>
              <w:rPr>
                <w:rFonts w:ascii="仿宋" w:eastAsia="仿宋" w:cs="仿宋"/>
                <w:sz w:val="28"/>
                <w:szCs w:val="28"/>
              </w:rPr>
            </w:pPr>
          </w:p>
        </w:tc>
        <w:tc>
          <w:tcPr>
            <w:tcW w:w="1229" w:type="dxa"/>
            <w:gridSpan w:val="3"/>
            <w:vAlign w:val="center"/>
          </w:tcPr>
          <w:p w14:paraId="7FC369E5"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字数</w:t>
            </w:r>
          </w:p>
        </w:tc>
        <w:tc>
          <w:tcPr>
            <w:tcW w:w="1954" w:type="dxa"/>
            <w:gridSpan w:val="3"/>
            <w:vAlign w:val="center"/>
          </w:tcPr>
          <w:p w14:paraId="207E9966" w14:textId="77777777" w:rsidR="00A139FF" w:rsidRPr="00FC264B" w:rsidRDefault="00000000">
            <w:pPr>
              <w:autoSpaceDE w:val="0"/>
              <w:autoSpaceDN w:val="0"/>
              <w:adjustRightInd w:val="0"/>
              <w:spacing w:line="400" w:lineRule="exact"/>
              <w:rPr>
                <w:rFonts w:ascii="仿宋" w:eastAsia="仿宋" w:cs="仿宋"/>
                <w:sz w:val="28"/>
                <w:szCs w:val="28"/>
              </w:rPr>
            </w:pPr>
            <w:r>
              <w:rPr>
                <w:rFonts w:ascii="宋体" w:hAnsi="宋体" w:hint="eastAsia"/>
                <w:color w:val="000000"/>
                <w:sz w:val="24"/>
                <w:szCs w:val="24"/>
              </w:rPr>
              <w:t>3180</w:t>
            </w:r>
          </w:p>
        </w:tc>
      </w:tr>
      <w:tr w:rsidR="00A139FF" w14:paraId="4FADBDC9" w14:textId="77777777" w:rsidTr="0092638F">
        <w:trPr>
          <w:trHeight w:val="680"/>
          <w:jc w:val="center"/>
        </w:trPr>
        <w:tc>
          <w:tcPr>
            <w:tcW w:w="2024" w:type="dxa"/>
            <w:gridSpan w:val="2"/>
            <w:vAlign w:val="center"/>
          </w:tcPr>
          <w:p w14:paraId="34706DFD"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作者</w:t>
            </w:r>
          </w:p>
        </w:tc>
        <w:tc>
          <w:tcPr>
            <w:tcW w:w="3234" w:type="dxa"/>
            <w:gridSpan w:val="6"/>
            <w:vAlign w:val="center"/>
          </w:tcPr>
          <w:p w14:paraId="074DF628" w14:textId="77777777" w:rsidR="00A139FF" w:rsidRDefault="00000000">
            <w:pPr>
              <w:rPr>
                <w:rFonts w:ascii="仿宋" w:eastAsia="仿宋" w:hAnsi="仿宋" w:hint="eastAsia"/>
                <w:szCs w:val="21"/>
              </w:rPr>
            </w:pPr>
            <w:proofErr w:type="gramStart"/>
            <w:r>
              <w:rPr>
                <w:rFonts w:ascii="宋体" w:hAnsi="宋体" w:hint="eastAsia"/>
                <w:color w:val="000000"/>
                <w:sz w:val="24"/>
                <w:szCs w:val="24"/>
              </w:rPr>
              <w:t>戎</w:t>
            </w:r>
            <w:proofErr w:type="gramEnd"/>
            <w:r>
              <w:rPr>
                <w:rFonts w:ascii="宋体" w:hAnsi="宋体" w:hint="eastAsia"/>
                <w:color w:val="000000"/>
                <w:sz w:val="24"/>
                <w:szCs w:val="24"/>
              </w:rPr>
              <w:t>章榕</w:t>
            </w:r>
          </w:p>
        </w:tc>
        <w:tc>
          <w:tcPr>
            <w:tcW w:w="1429" w:type="dxa"/>
            <w:gridSpan w:val="3"/>
            <w:vAlign w:val="center"/>
          </w:tcPr>
          <w:p w14:paraId="49CF0042"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编辑</w:t>
            </w:r>
          </w:p>
        </w:tc>
        <w:tc>
          <w:tcPr>
            <w:tcW w:w="3183" w:type="dxa"/>
            <w:gridSpan w:val="6"/>
            <w:vAlign w:val="center"/>
          </w:tcPr>
          <w:p w14:paraId="2AA91AB2" w14:textId="77777777" w:rsidR="00A139FF" w:rsidRDefault="00000000">
            <w:pPr>
              <w:rPr>
                <w:rFonts w:ascii="仿宋" w:eastAsia="仿宋" w:hAnsi="仿宋" w:hint="eastAsia"/>
                <w:szCs w:val="21"/>
              </w:rPr>
            </w:pPr>
            <w:r>
              <w:rPr>
                <w:rFonts w:ascii="宋体" w:hAnsi="宋体" w:hint="eastAsia"/>
                <w:color w:val="000000"/>
                <w:sz w:val="24"/>
                <w:szCs w:val="24"/>
              </w:rPr>
              <w:t>任杰、惠继远、刘乔</w:t>
            </w:r>
          </w:p>
        </w:tc>
      </w:tr>
      <w:tr w:rsidR="00A139FF" w14:paraId="48155529" w14:textId="77777777" w:rsidTr="0092638F">
        <w:trPr>
          <w:trHeight w:val="680"/>
          <w:jc w:val="center"/>
        </w:trPr>
        <w:tc>
          <w:tcPr>
            <w:tcW w:w="2024" w:type="dxa"/>
            <w:gridSpan w:val="2"/>
            <w:vAlign w:val="center"/>
          </w:tcPr>
          <w:p w14:paraId="7B31A4FB"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原创单位</w:t>
            </w:r>
          </w:p>
        </w:tc>
        <w:tc>
          <w:tcPr>
            <w:tcW w:w="3234" w:type="dxa"/>
            <w:gridSpan w:val="6"/>
            <w:vAlign w:val="center"/>
          </w:tcPr>
          <w:p w14:paraId="386286C6" w14:textId="77777777" w:rsidR="00A139FF" w:rsidRDefault="00000000">
            <w:pPr>
              <w:rPr>
                <w:rFonts w:ascii="仿宋" w:eastAsia="仿宋" w:hAnsi="仿宋" w:hint="eastAsia"/>
                <w:szCs w:val="21"/>
              </w:rPr>
            </w:pPr>
            <w:r>
              <w:rPr>
                <w:rFonts w:ascii="宋体" w:hAnsi="宋体" w:hint="eastAsia"/>
                <w:color w:val="000000"/>
                <w:sz w:val="24"/>
                <w:szCs w:val="24"/>
              </w:rPr>
              <w:t>营口新闻传媒中心（营口广播电视台、营口日报社）</w:t>
            </w:r>
          </w:p>
        </w:tc>
        <w:tc>
          <w:tcPr>
            <w:tcW w:w="1429" w:type="dxa"/>
            <w:gridSpan w:val="3"/>
            <w:vAlign w:val="center"/>
          </w:tcPr>
          <w:p w14:paraId="2CB1ADC4"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4"/>
                <w:szCs w:val="21"/>
              </w:rPr>
              <w:t>发布端/账号/报纸名称</w:t>
            </w:r>
          </w:p>
        </w:tc>
        <w:tc>
          <w:tcPr>
            <w:tcW w:w="3183" w:type="dxa"/>
            <w:gridSpan w:val="6"/>
            <w:vAlign w:val="center"/>
          </w:tcPr>
          <w:p w14:paraId="0BFB0B7B" w14:textId="77777777" w:rsidR="00A139FF" w:rsidRPr="00FC264B" w:rsidRDefault="00000000">
            <w:pPr>
              <w:autoSpaceDE w:val="0"/>
              <w:autoSpaceDN w:val="0"/>
              <w:adjustRightInd w:val="0"/>
              <w:spacing w:line="400" w:lineRule="exact"/>
              <w:rPr>
                <w:rFonts w:ascii="仿宋" w:eastAsia="仿宋" w:cs="仿宋"/>
                <w:sz w:val="28"/>
                <w:szCs w:val="28"/>
              </w:rPr>
            </w:pPr>
            <w:r>
              <w:rPr>
                <w:rFonts w:ascii="宋体" w:hAnsi="宋体" w:hint="eastAsia"/>
                <w:color w:val="000000"/>
                <w:sz w:val="24"/>
                <w:szCs w:val="24"/>
              </w:rPr>
              <w:t>《营口日报》</w:t>
            </w:r>
          </w:p>
        </w:tc>
      </w:tr>
      <w:tr w:rsidR="00A139FF" w14:paraId="040C7193" w14:textId="77777777" w:rsidTr="0092638F">
        <w:trPr>
          <w:trHeight w:val="680"/>
          <w:jc w:val="center"/>
        </w:trPr>
        <w:tc>
          <w:tcPr>
            <w:tcW w:w="2024" w:type="dxa"/>
            <w:gridSpan w:val="2"/>
            <w:vAlign w:val="center"/>
          </w:tcPr>
          <w:p w14:paraId="6F14E952"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刊发版面名称及版次</w:t>
            </w:r>
          </w:p>
        </w:tc>
        <w:tc>
          <w:tcPr>
            <w:tcW w:w="3234" w:type="dxa"/>
            <w:gridSpan w:val="6"/>
            <w:vAlign w:val="center"/>
          </w:tcPr>
          <w:p w14:paraId="0A274776" w14:textId="77777777" w:rsidR="00A139FF" w:rsidRPr="00FC264B" w:rsidRDefault="00000000">
            <w:pPr>
              <w:autoSpaceDE w:val="0"/>
              <w:autoSpaceDN w:val="0"/>
              <w:adjustRightInd w:val="0"/>
              <w:spacing w:line="400" w:lineRule="exact"/>
              <w:rPr>
                <w:rFonts w:ascii="仿宋" w:eastAsia="仿宋" w:cs="仿宋"/>
                <w:sz w:val="28"/>
                <w:szCs w:val="28"/>
              </w:rPr>
            </w:pPr>
            <w:r>
              <w:rPr>
                <w:rFonts w:ascii="宋体" w:hAnsi="宋体" w:hint="eastAsia"/>
                <w:color w:val="000000"/>
                <w:sz w:val="24"/>
                <w:szCs w:val="24"/>
              </w:rPr>
              <w:t>辽河湾副刊6版</w:t>
            </w:r>
          </w:p>
        </w:tc>
        <w:tc>
          <w:tcPr>
            <w:tcW w:w="1429" w:type="dxa"/>
            <w:gridSpan w:val="3"/>
            <w:vAlign w:val="center"/>
          </w:tcPr>
          <w:p w14:paraId="4D6FE936"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发表日期</w:t>
            </w:r>
          </w:p>
        </w:tc>
        <w:tc>
          <w:tcPr>
            <w:tcW w:w="3183" w:type="dxa"/>
            <w:gridSpan w:val="6"/>
            <w:vAlign w:val="center"/>
          </w:tcPr>
          <w:p w14:paraId="6C968A49" w14:textId="77777777" w:rsidR="00A139FF" w:rsidRDefault="00000000">
            <w:pPr>
              <w:autoSpaceDE w:val="0"/>
              <w:autoSpaceDN w:val="0"/>
              <w:adjustRightInd w:val="0"/>
              <w:spacing w:line="400" w:lineRule="exact"/>
              <w:rPr>
                <w:rFonts w:ascii="仿宋" w:eastAsia="仿宋" w:cs="仿宋"/>
                <w:sz w:val="28"/>
                <w:szCs w:val="28"/>
                <w:lang w:val="zh-CN"/>
              </w:rPr>
            </w:pPr>
            <w:r>
              <w:rPr>
                <w:rFonts w:ascii="宋体" w:hAnsi="宋体" w:hint="eastAsia"/>
                <w:color w:val="000000"/>
                <w:sz w:val="24"/>
                <w:szCs w:val="24"/>
              </w:rPr>
              <w:t>2024年05月10日</w:t>
            </w:r>
          </w:p>
        </w:tc>
      </w:tr>
      <w:tr w:rsidR="00A139FF" w14:paraId="6A9E0D2D" w14:textId="77777777">
        <w:trPr>
          <w:trHeight w:val="669"/>
          <w:jc w:val="center"/>
        </w:trPr>
        <w:tc>
          <w:tcPr>
            <w:tcW w:w="2024" w:type="dxa"/>
            <w:gridSpan w:val="2"/>
            <w:vAlign w:val="center"/>
          </w:tcPr>
          <w:p w14:paraId="75FDC183"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新媒体作品网址</w:t>
            </w:r>
          </w:p>
        </w:tc>
        <w:tc>
          <w:tcPr>
            <w:tcW w:w="4663" w:type="dxa"/>
            <w:gridSpan w:val="9"/>
            <w:vAlign w:val="center"/>
          </w:tcPr>
          <w:p w14:paraId="067F1635" w14:textId="77777777" w:rsidR="00A139FF" w:rsidRDefault="00A139FF">
            <w:pPr>
              <w:autoSpaceDE w:val="0"/>
              <w:autoSpaceDN w:val="0"/>
              <w:adjustRightInd w:val="0"/>
              <w:spacing w:line="400" w:lineRule="exact"/>
              <w:rPr>
                <w:rFonts w:ascii="仿宋" w:eastAsia="仿宋" w:cs="仿宋"/>
                <w:sz w:val="28"/>
                <w:szCs w:val="28"/>
                <w:lang w:val="zh-CN"/>
              </w:rPr>
            </w:pPr>
          </w:p>
        </w:tc>
        <w:tc>
          <w:tcPr>
            <w:tcW w:w="2087" w:type="dxa"/>
            <w:gridSpan w:val="5"/>
            <w:vAlign w:val="center"/>
          </w:tcPr>
          <w:p w14:paraId="7CC4B591"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是否为</w:t>
            </w:r>
          </w:p>
          <w:p w14:paraId="4CFE2126" w14:textId="77777777" w:rsidR="00A139FF" w:rsidRDefault="00000000">
            <w:pPr>
              <w:spacing w:line="320" w:lineRule="exact"/>
              <w:jc w:val="center"/>
              <w:rPr>
                <w:rFonts w:ascii="仿宋" w:eastAsia="仿宋" w:hAnsi="仿宋" w:cs="仿宋" w:hint="eastAsia"/>
                <w:color w:val="000000"/>
                <w:sz w:val="24"/>
                <w:szCs w:val="18"/>
              </w:rPr>
            </w:pPr>
            <w:r>
              <w:rPr>
                <w:rFonts w:ascii="华文中宋" w:eastAsia="华文中宋" w:hAnsi="华文中宋" w:hint="eastAsia"/>
                <w:color w:val="000000"/>
                <w:sz w:val="28"/>
              </w:rPr>
              <w:t>“三好作品”</w:t>
            </w:r>
          </w:p>
        </w:tc>
        <w:tc>
          <w:tcPr>
            <w:tcW w:w="1096" w:type="dxa"/>
            <w:vAlign w:val="center"/>
          </w:tcPr>
          <w:p w14:paraId="366D09B0" w14:textId="77777777" w:rsidR="00A139FF" w:rsidRDefault="00000000">
            <w:pPr>
              <w:autoSpaceDE w:val="0"/>
              <w:autoSpaceDN w:val="0"/>
              <w:adjustRightInd w:val="0"/>
              <w:spacing w:line="400" w:lineRule="exact"/>
              <w:rPr>
                <w:rFonts w:ascii="仿宋" w:eastAsia="仿宋" w:hAnsi="仿宋" w:cs="仿宋" w:hint="eastAsia"/>
                <w:color w:val="000000"/>
                <w:sz w:val="24"/>
                <w:szCs w:val="18"/>
              </w:rPr>
            </w:pPr>
            <w:r>
              <w:rPr>
                <w:rFonts w:ascii="宋体" w:hAnsi="宋体" w:hint="eastAsia"/>
                <w:color w:val="000000"/>
                <w:sz w:val="24"/>
                <w:szCs w:val="24"/>
              </w:rPr>
              <w:t>否</w:t>
            </w:r>
          </w:p>
        </w:tc>
      </w:tr>
      <w:tr w:rsidR="00A139FF" w14:paraId="72E99061" w14:textId="77777777">
        <w:trPr>
          <w:jc w:val="center"/>
        </w:trPr>
        <w:tc>
          <w:tcPr>
            <w:tcW w:w="1451" w:type="dxa"/>
            <w:vAlign w:val="center"/>
          </w:tcPr>
          <w:p w14:paraId="7FA00F65"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sz w:val="28"/>
              </w:rPr>
              <w:t xml:space="preserve"> </w:t>
            </w:r>
            <w:r>
              <w:rPr>
                <w:rFonts w:ascii="华文中宋" w:eastAsia="华文中宋" w:hAnsi="华文中宋" w:hint="eastAsia"/>
                <w:color w:val="000000"/>
                <w:sz w:val="28"/>
              </w:rPr>
              <w:t xml:space="preserve"> ︵</w:t>
            </w:r>
          </w:p>
          <w:p w14:paraId="16177D2F"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509E939A"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55162FCF"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69E1C592"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14:paraId="49010B3B" w14:textId="77777777" w:rsidR="00A139FF" w:rsidRDefault="00000000">
            <w:pPr>
              <w:spacing w:line="320" w:lineRule="exact"/>
              <w:jc w:val="center"/>
              <w:rPr>
                <w:rFonts w:ascii="华文中宋" w:eastAsia="华文中宋" w:hAnsi="华文中宋" w:hint="eastAsia"/>
                <w:sz w:val="28"/>
              </w:rPr>
            </w:pPr>
            <w:r>
              <w:rPr>
                <w:rFonts w:ascii="华文中宋" w:eastAsia="华文中宋" w:hAnsi="华文中宋" w:hint="eastAsia"/>
                <w:color w:val="000000"/>
                <w:sz w:val="28"/>
              </w:rPr>
              <w:t xml:space="preserve">  ︶</w:t>
            </w:r>
          </w:p>
        </w:tc>
        <w:tc>
          <w:tcPr>
            <w:tcW w:w="8419" w:type="dxa"/>
            <w:gridSpan w:val="16"/>
            <w:vAlign w:val="center"/>
          </w:tcPr>
          <w:p w14:paraId="38F69A01" w14:textId="77777777" w:rsidR="00A139FF"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这是一篇有关吴文藻与冰心纪念馆的特写，描摹作者参观纪念馆后的深刻感触。作者用朴实的语言为我们立体地展现了纪念馆的情况，将这座江南民居风格的建筑所承载的厚重历史记忆清晰展现在我们的眼前。作者以“爱”作为整部作品的串联关键词，将两位巨匠鲜活的生命和他们不平凡的一生栩栩如生展现给大众。</w:t>
            </w:r>
          </w:p>
        </w:tc>
      </w:tr>
      <w:tr w:rsidR="00A139FF" w14:paraId="5F8483CB" w14:textId="77777777">
        <w:trPr>
          <w:jc w:val="center"/>
        </w:trPr>
        <w:tc>
          <w:tcPr>
            <w:tcW w:w="1451" w:type="dxa"/>
            <w:vAlign w:val="center"/>
          </w:tcPr>
          <w:p w14:paraId="200F7292" w14:textId="77777777" w:rsidR="00A139FF" w:rsidRDefault="00000000">
            <w:pPr>
              <w:spacing w:line="320" w:lineRule="exact"/>
              <w:jc w:val="center"/>
              <w:rPr>
                <w:rFonts w:ascii="华文中宋" w:eastAsia="华文中宋" w:hAnsi="华文中宋" w:hint="eastAsia"/>
                <w:sz w:val="28"/>
              </w:rPr>
            </w:pPr>
            <w:r>
              <w:rPr>
                <w:rFonts w:ascii="华文中宋" w:eastAsia="华文中宋" w:hAnsi="华文中宋" w:hint="eastAsia"/>
                <w:sz w:val="28"/>
              </w:rPr>
              <w:t>社</w:t>
            </w:r>
          </w:p>
          <w:p w14:paraId="50B25F16" w14:textId="77777777" w:rsidR="00A139FF" w:rsidRDefault="00000000">
            <w:pPr>
              <w:spacing w:line="320" w:lineRule="exact"/>
              <w:jc w:val="center"/>
              <w:rPr>
                <w:rFonts w:ascii="华文中宋" w:eastAsia="华文中宋" w:hAnsi="华文中宋" w:hint="eastAsia"/>
                <w:sz w:val="28"/>
              </w:rPr>
            </w:pPr>
            <w:r>
              <w:rPr>
                <w:rFonts w:ascii="华文中宋" w:eastAsia="华文中宋" w:hAnsi="华文中宋" w:hint="eastAsia"/>
                <w:sz w:val="28"/>
              </w:rPr>
              <w:t>会</w:t>
            </w:r>
          </w:p>
          <w:p w14:paraId="28508A51" w14:textId="77777777" w:rsidR="00A139FF" w:rsidRDefault="00000000">
            <w:pPr>
              <w:spacing w:line="320" w:lineRule="exact"/>
              <w:jc w:val="center"/>
              <w:rPr>
                <w:rFonts w:ascii="华文中宋" w:eastAsia="华文中宋" w:hAnsi="华文中宋" w:hint="eastAsia"/>
                <w:sz w:val="28"/>
              </w:rPr>
            </w:pPr>
            <w:proofErr w:type="gramStart"/>
            <w:r>
              <w:rPr>
                <w:rFonts w:ascii="华文中宋" w:eastAsia="华文中宋" w:hAnsi="华文中宋" w:hint="eastAsia"/>
                <w:sz w:val="28"/>
              </w:rPr>
              <w:t>效</w:t>
            </w:r>
            <w:proofErr w:type="gramEnd"/>
          </w:p>
          <w:p w14:paraId="7766AD83" w14:textId="77777777" w:rsidR="00A139FF" w:rsidRDefault="00000000">
            <w:pPr>
              <w:spacing w:line="320" w:lineRule="exact"/>
              <w:jc w:val="center"/>
              <w:rPr>
                <w:rFonts w:ascii="华文中宋" w:eastAsia="华文中宋" w:hAnsi="华文中宋" w:hint="eastAsia"/>
                <w:sz w:val="28"/>
              </w:rPr>
            </w:pPr>
            <w:r>
              <w:rPr>
                <w:rFonts w:ascii="华文中宋" w:eastAsia="华文中宋" w:hAnsi="华文中宋" w:hint="eastAsia"/>
                <w:sz w:val="28"/>
              </w:rPr>
              <w:t>果</w:t>
            </w:r>
          </w:p>
        </w:tc>
        <w:tc>
          <w:tcPr>
            <w:tcW w:w="8419" w:type="dxa"/>
            <w:gridSpan w:val="16"/>
            <w:vAlign w:val="center"/>
          </w:tcPr>
          <w:p w14:paraId="30C1E7AC" w14:textId="77777777" w:rsidR="00A139FF"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作品一经刊发，社会各界激起了强烈的反响，收获众多读者的好评，“有了爱就有了一切”一时成为读者的挚爱之句。吴文藻与冰心的故事，激励着每一位读者，也赢得了读者的尊重与敬仰。吴文藻与冰心纪念馆是一部“文化史”，更是赋予我们精神力量的源泉，让人们看到中国社会变迁的宏大叙事。</w:t>
            </w:r>
          </w:p>
        </w:tc>
      </w:tr>
      <w:tr w:rsidR="00A139FF" w14:paraId="2AF95CC4" w14:textId="77777777">
        <w:trPr>
          <w:trHeight w:val="420"/>
          <w:jc w:val="center"/>
        </w:trPr>
        <w:tc>
          <w:tcPr>
            <w:tcW w:w="1451" w:type="dxa"/>
            <w:vMerge w:val="restart"/>
            <w:vAlign w:val="center"/>
          </w:tcPr>
          <w:p w14:paraId="50D77A44"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14:paraId="144A0F33"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09CE5CA1"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5ACF0F83" w14:textId="77777777" w:rsidR="00A139FF"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491" w:type="dxa"/>
            <w:gridSpan w:val="2"/>
            <w:vMerge w:val="restart"/>
            <w:vAlign w:val="center"/>
          </w:tcPr>
          <w:p w14:paraId="296AAB91" w14:textId="77777777" w:rsidR="00A139FF"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5B06FB" w14:textId="77777777" w:rsidR="00A139FF"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3" w:type="dxa"/>
            <w:vAlign w:val="center"/>
          </w:tcPr>
          <w:p w14:paraId="474536BB" w14:textId="77777777" w:rsidR="00A139FF"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475" w:type="dxa"/>
            <w:gridSpan w:val="13"/>
            <w:vAlign w:val="center"/>
          </w:tcPr>
          <w:p w14:paraId="7BD692C6" w14:textId="77777777" w:rsidR="00A139FF" w:rsidRDefault="00000000">
            <w:pPr>
              <w:rPr>
                <w:rFonts w:ascii="仿宋" w:eastAsia="仿宋" w:hAnsi="仿宋" w:hint="eastAsia"/>
                <w:color w:val="000000"/>
                <w:szCs w:val="21"/>
              </w:rPr>
            </w:pPr>
            <w:r>
              <w:rPr>
                <w:rFonts w:ascii="宋体" w:hAnsi="宋体" w:hint="eastAsia"/>
                <w:color w:val="000000"/>
                <w:sz w:val="24"/>
                <w:szCs w:val="24"/>
              </w:rPr>
              <w:t>http://www.ykd.com.cn/pc/layout/202405/10/node_06.html</w:t>
            </w:r>
          </w:p>
        </w:tc>
      </w:tr>
      <w:tr w:rsidR="00A139FF" w14:paraId="1D917936" w14:textId="77777777">
        <w:trPr>
          <w:trHeight w:val="420"/>
          <w:jc w:val="center"/>
        </w:trPr>
        <w:tc>
          <w:tcPr>
            <w:tcW w:w="1451" w:type="dxa"/>
            <w:vMerge/>
            <w:vAlign w:val="center"/>
          </w:tcPr>
          <w:p w14:paraId="69AB773A" w14:textId="77777777" w:rsidR="00A139FF" w:rsidRDefault="00A139FF">
            <w:pPr>
              <w:spacing w:line="320" w:lineRule="exact"/>
              <w:jc w:val="center"/>
              <w:rPr>
                <w:rFonts w:ascii="华文中宋" w:eastAsia="华文中宋" w:hAnsi="华文中宋" w:hint="eastAsia"/>
                <w:color w:val="000000"/>
                <w:sz w:val="28"/>
              </w:rPr>
            </w:pPr>
          </w:p>
        </w:tc>
        <w:tc>
          <w:tcPr>
            <w:tcW w:w="1491" w:type="dxa"/>
            <w:gridSpan w:val="2"/>
            <w:vMerge/>
            <w:vAlign w:val="center"/>
          </w:tcPr>
          <w:p w14:paraId="47B97B6A" w14:textId="77777777" w:rsidR="00A139FF" w:rsidRDefault="00A139FF">
            <w:pPr>
              <w:rPr>
                <w:rFonts w:ascii="仿宋" w:eastAsia="仿宋" w:hAnsi="仿宋" w:cs="仿宋" w:hint="eastAsia"/>
                <w:color w:val="000000"/>
                <w:sz w:val="24"/>
                <w:szCs w:val="18"/>
              </w:rPr>
            </w:pPr>
          </w:p>
        </w:tc>
        <w:tc>
          <w:tcPr>
            <w:tcW w:w="453" w:type="dxa"/>
            <w:vAlign w:val="center"/>
          </w:tcPr>
          <w:p w14:paraId="4B3E0D65" w14:textId="77777777" w:rsidR="00A139FF"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475" w:type="dxa"/>
            <w:gridSpan w:val="13"/>
            <w:vAlign w:val="center"/>
          </w:tcPr>
          <w:p w14:paraId="2C9CA1CE" w14:textId="77777777" w:rsidR="00A139FF" w:rsidRDefault="00A139FF">
            <w:pPr>
              <w:rPr>
                <w:rFonts w:ascii="仿宋" w:eastAsia="仿宋" w:hAnsi="仿宋" w:hint="eastAsia"/>
                <w:color w:val="000000"/>
                <w:szCs w:val="21"/>
              </w:rPr>
            </w:pPr>
          </w:p>
        </w:tc>
      </w:tr>
      <w:tr w:rsidR="00A139FF" w14:paraId="0135227B" w14:textId="77777777">
        <w:trPr>
          <w:trHeight w:val="420"/>
          <w:jc w:val="center"/>
        </w:trPr>
        <w:tc>
          <w:tcPr>
            <w:tcW w:w="1451" w:type="dxa"/>
            <w:vMerge/>
            <w:vAlign w:val="center"/>
          </w:tcPr>
          <w:p w14:paraId="5DAEAEA0" w14:textId="77777777" w:rsidR="00A139FF" w:rsidRDefault="00A139FF">
            <w:pPr>
              <w:spacing w:line="320" w:lineRule="exact"/>
              <w:jc w:val="center"/>
              <w:rPr>
                <w:rFonts w:ascii="华文中宋" w:eastAsia="华文中宋" w:hAnsi="华文中宋" w:hint="eastAsia"/>
                <w:color w:val="000000"/>
                <w:sz w:val="28"/>
              </w:rPr>
            </w:pPr>
          </w:p>
        </w:tc>
        <w:tc>
          <w:tcPr>
            <w:tcW w:w="1491" w:type="dxa"/>
            <w:gridSpan w:val="2"/>
            <w:vMerge/>
            <w:vAlign w:val="center"/>
          </w:tcPr>
          <w:p w14:paraId="598051DE" w14:textId="77777777" w:rsidR="00A139FF" w:rsidRDefault="00A139FF">
            <w:pPr>
              <w:rPr>
                <w:rFonts w:ascii="仿宋" w:eastAsia="仿宋" w:hAnsi="仿宋" w:cs="仿宋" w:hint="eastAsia"/>
                <w:color w:val="000000"/>
                <w:sz w:val="24"/>
                <w:szCs w:val="18"/>
              </w:rPr>
            </w:pPr>
          </w:p>
        </w:tc>
        <w:tc>
          <w:tcPr>
            <w:tcW w:w="453" w:type="dxa"/>
            <w:vAlign w:val="center"/>
          </w:tcPr>
          <w:p w14:paraId="4D232086" w14:textId="77777777" w:rsidR="00A139FF"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475" w:type="dxa"/>
            <w:gridSpan w:val="13"/>
            <w:vAlign w:val="center"/>
          </w:tcPr>
          <w:p w14:paraId="15EC7D24" w14:textId="77777777" w:rsidR="00A139FF" w:rsidRDefault="00A139FF">
            <w:pPr>
              <w:rPr>
                <w:rFonts w:ascii="仿宋" w:eastAsia="仿宋" w:hAnsi="仿宋" w:hint="eastAsia"/>
                <w:color w:val="000000"/>
                <w:szCs w:val="21"/>
              </w:rPr>
            </w:pPr>
          </w:p>
        </w:tc>
      </w:tr>
      <w:tr w:rsidR="00A139FF" w14:paraId="0F9F1876" w14:textId="77777777">
        <w:trPr>
          <w:trHeight w:hRule="exact" w:val="662"/>
          <w:jc w:val="center"/>
        </w:trPr>
        <w:tc>
          <w:tcPr>
            <w:tcW w:w="1451" w:type="dxa"/>
            <w:vMerge/>
            <w:vAlign w:val="center"/>
          </w:tcPr>
          <w:p w14:paraId="7812568A" w14:textId="77777777" w:rsidR="00A139FF" w:rsidRDefault="00A139FF">
            <w:pPr>
              <w:spacing w:line="320" w:lineRule="exact"/>
              <w:jc w:val="center"/>
              <w:rPr>
                <w:rFonts w:ascii="华文中宋" w:eastAsia="华文中宋" w:hAnsi="华文中宋" w:hint="eastAsia"/>
                <w:color w:val="000000"/>
                <w:sz w:val="28"/>
              </w:rPr>
            </w:pPr>
          </w:p>
        </w:tc>
        <w:tc>
          <w:tcPr>
            <w:tcW w:w="1491" w:type="dxa"/>
            <w:gridSpan w:val="2"/>
            <w:vAlign w:val="center"/>
          </w:tcPr>
          <w:p w14:paraId="452ABD01" w14:textId="77777777" w:rsidR="00A139FF" w:rsidRDefault="00000000">
            <w:pPr>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1612" w:type="dxa"/>
            <w:gridSpan w:val="3"/>
            <w:vAlign w:val="center"/>
          </w:tcPr>
          <w:p w14:paraId="6E2749C1" w14:textId="77777777" w:rsidR="00A139FF" w:rsidRDefault="00A139FF">
            <w:pPr>
              <w:spacing w:line="280" w:lineRule="exact"/>
              <w:rPr>
                <w:rFonts w:ascii="仿宋" w:eastAsia="仿宋" w:hAnsi="仿宋" w:hint="eastAsia"/>
                <w:color w:val="000000"/>
                <w:sz w:val="22"/>
                <w:szCs w:val="16"/>
              </w:rPr>
            </w:pPr>
          </w:p>
        </w:tc>
        <w:tc>
          <w:tcPr>
            <w:tcW w:w="992" w:type="dxa"/>
            <w:gridSpan w:val="3"/>
            <w:vAlign w:val="center"/>
          </w:tcPr>
          <w:p w14:paraId="69332686" w14:textId="77777777" w:rsidR="00A139FF"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985" w:type="dxa"/>
            <w:gridSpan w:val="3"/>
            <w:vAlign w:val="center"/>
          </w:tcPr>
          <w:p w14:paraId="0898B142" w14:textId="77777777" w:rsidR="00A139FF" w:rsidRDefault="00A139FF">
            <w:pPr>
              <w:spacing w:line="280" w:lineRule="exact"/>
              <w:rPr>
                <w:rFonts w:ascii="仿宋" w:eastAsia="仿宋" w:hAnsi="仿宋" w:hint="eastAsia"/>
                <w:color w:val="000000"/>
                <w:szCs w:val="21"/>
              </w:rPr>
            </w:pPr>
          </w:p>
        </w:tc>
        <w:tc>
          <w:tcPr>
            <w:tcW w:w="992" w:type="dxa"/>
            <w:gridSpan w:val="3"/>
            <w:vAlign w:val="center"/>
          </w:tcPr>
          <w:p w14:paraId="25622733" w14:textId="77777777" w:rsidR="00A139FF"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347" w:type="dxa"/>
            <w:gridSpan w:val="2"/>
            <w:vAlign w:val="center"/>
          </w:tcPr>
          <w:p w14:paraId="305FEFFC" w14:textId="77777777" w:rsidR="00A139FF" w:rsidRDefault="00A139FF">
            <w:pPr>
              <w:spacing w:line="280" w:lineRule="exact"/>
              <w:rPr>
                <w:rFonts w:ascii="仿宋" w:eastAsia="仿宋" w:hAnsi="仿宋" w:hint="eastAsia"/>
                <w:color w:val="000000"/>
                <w:szCs w:val="21"/>
              </w:rPr>
            </w:pPr>
          </w:p>
        </w:tc>
      </w:tr>
      <w:tr w:rsidR="00A139FF" w14:paraId="6852AF88" w14:textId="77777777">
        <w:trPr>
          <w:jc w:val="center"/>
        </w:trPr>
        <w:tc>
          <w:tcPr>
            <w:tcW w:w="1451" w:type="dxa"/>
            <w:vAlign w:val="center"/>
          </w:tcPr>
          <w:p w14:paraId="5AA7957E" w14:textId="77777777" w:rsidR="00A139FF"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03CDF27" w14:textId="77777777" w:rsidR="00A139FF"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70308DB0" w14:textId="77777777" w:rsidR="00A139FF"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658147F2" w14:textId="77777777" w:rsidR="00A139FF"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D7559BF" w14:textId="77777777" w:rsidR="00A139FF"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5B944F70" w14:textId="77777777" w:rsidR="00A139FF"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419" w:type="dxa"/>
            <w:gridSpan w:val="16"/>
          </w:tcPr>
          <w:p w14:paraId="6C17C86B" w14:textId="77777777" w:rsidR="00A139FF" w:rsidRDefault="00A139FF">
            <w:pPr>
              <w:ind w:firstLine="420"/>
              <w:rPr>
                <w:rFonts w:ascii="仿宋" w:eastAsia="仿宋" w:hAnsi="仿宋" w:hint="eastAsia"/>
                <w:szCs w:val="21"/>
              </w:rPr>
            </w:pPr>
          </w:p>
          <w:p w14:paraId="26A1B6E7" w14:textId="77777777" w:rsidR="00A139FF"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作品承载着历史的篇章与巨匠的荣光，以深沉的笔触，勾勒出巨匠的传奇人生，从他们的使命与爱情的多维视角，使读者仿佛穿越时空，亲历其事，不仅是一篇特写，更是一面时代的镜子。</w:t>
            </w:r>
          </w:p>
          <w:p w14:paraId="0A0DD8E3" w14:textId="77777777" w:rsidR="00A139FF" w:rsidRDefault="00A139FF">
            <w:pPr>
              <w:spacing w:line="360" w:lineRule="exact"/>
              <w:ind w:firstLineChars="1400" w:firstLine="3864"/>
              <w:rPr>
                <w:rFonts w:ascii="华文中宋" w:eastAsia="华文中宋" w:hAnsi="华文中宋" w:hint="eastAsia"/>
                <w:spacing w:val="-2"/>
                <w:sz w:val="28"/>
              </w:rPr>
            </w:pPr>
          </w:p>
          <w:p w14:paraId="1DF09B12" w14:textId="77777777" w:rsidR="00A139FF"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78749779" w14:textId="77777777" w:rsidR="00A139FF"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20B29868" w14:textId="32C46CA3" w:rsidR="00A139FF" w:rsidRDefault="00000000">
            <w:pPr>
              <w:rPr>
                <w:rFonts w:ascii="仿宋" w:eastAsia="仿宋" w:hAnsi="仿宋" w:hint="eastAsia"/>
                <w:szCs w:val="21"/>
              </w:rPr>
            </w:pPr>
            <w:r>
              <w:rPr>
                <w:rFonts w:ascii="仿宋_GB2312" w:eastAsia="仿宋_GB2312" w:hint="eastAsia"/>
                <w:sz w:val="28"/>
              </w:rPr>
              <w:lastRenderedPageBreak/>
              <w:t xml:space="preserve">                                    </w:t>
            </w:r>
            <w:r w:rsidR="00831C4C">
              <w:rPr>
                <w:rFonts w:ascii="华文中宋" w:eastAsia="华文中宋" w:hAnsi="华文中宋" w:hint="eastAsia"/>
                <w:sz w:val="28"/>
              </w:rPr>
              <w:t>2025</w:t>
            </w:r>
            <w:r>
              <w:rPr>
                <w:rFonts w:ascii="华文中宋" w:eastAsia="华文中宋" w:hAnsi="华文中宋" w:hint="eastAsia"/>
                <w:sz w:val="28"/>
              </w:rPr>
              <w:t>年    月    日</w:t>
            </w:r>
          </w:p>
        </w:tc>
      </w:tr>
      <w:tr w:rsidR="00A139FF" w14:paraId="05055249" w14:textId="77777777" w:rsidTr="008A233D">
        <w:trPr>
          <w:trHeight w:val="680"/>
          <w:jc w:val="center"/>
        </w:trPr>
        <w:tc>
          <w:tcPr>
            <w:tcW w:w="1451" w:type="dxa"/>
            <w:vAlign w:val="center"/>
          </w:tcPr>
          <w:p w14:paraId="0AD8DA69" w14:textId="77777777" w:rsidR="00A139FF"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lastRenderedPageBreak/>
              <w:t>联系人</w:t>
            </w:r>
          </w:p>
        </w:tc>
        <w:tc>
          <w:tcPr>
            <w:tcW w:w="2563" w:type="dxa"/>
            <w:gridSpan w:val="4"/>
            <w:vAlign w:val="center"/>
          </w:tcPr>
          <w:p w14:paraId="2B423AD8" w14:textId="77777777" w:rsidR="00A139FF"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张艺</w:t>
            </w:r>
          </w:p>
        </w:tc>
        <w:tc>
          <w:tcPr>
            <w:tcW w:w="792" w:type="dxa"/>
            <w:gridSpan w:val="2"/>
            <w:vAlign w:val="center"/>
          </w:tcPr>
          <w:p w14:paraId="6D7F0A93" w14:textId="77777777" w:rsidR="00A139FF" w:rsidRDefault="00000000">
            <w:pPr>
              <w:spacing w:line="300" w:lineRule="exact"/>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10" w:type="dxa"/>
            <w:gridSpan w:val="3"/>
            <w:vAlign w:val="center"/>
          </w:tcPr>
          <w:p w14:paraId="2675D710" w14:textId="77777777" w:rsidR="00A139FF" w:rsidRDefault="00A139FF">
            <w:pPr>
              <w:spacing w:line="240" w:lineRule="exact"/>
              <w:ind w:firstLine="480"/>
              <w:jc w:val="center"/>
              <w:rPr>
                <w:rFonts w:ascii="华文中宋" w:eastAsia="华文中宋" w:hAnsi="华文中宋" w:hint="eastAsia"/>
                <w:color w:val="000000"/>
                <w:sz w:val="28"/>
                <w:szCs w:val="28"/>
              </w:rPr>
            </w:pPr>
          </w:p>
        </w:tc>
        <w:tc>
          <w:tcPr>
            <w:tcW w:w="983" w:type="dxa"/>
            <w:gridSpan w:val="3"/>
            <w:vAlign w:val="center"/>
          </w:tcPr>
          <w:p w14:paraId="2DB35DC6" w14:textId="77777777" w:rsidR="00A139FF"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271" w:type="dxa"/>
            <w:gridSpan w:val="4"/>
            <w:vAlign w:val="center"/>
          </w:tcPr>
          <w:p w14:paraId="5B5CCAF5" w14:textId="77777777" w:rsidR="00A139FF"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13614976767</w:t>
            </w:r>
          </w:p>
        </w:tc>
      </w:tr>
      <w:tr w:rsidR="00A139FF" w14:paraId="1AED0F49" w14:textId="77777777" w:rsidTr="008A233D">
        <w:trPr>
          <w:trHeight w:val="680"/>
          <w:jc w:val="center"/>
        </w:trPr>
        <w:tc>
          <w:tcPr>
            <w:tcW w:w="1451" w:type="dxa"/>
            <w:vAlign w:val="center"/>
          </w:tcPr>
          <w:p w14:paraId="7CDDB204" w14:textId="77777777" w:rsidR="00A139FF"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4"/>
                <w:szCs w:val="24"/>
              </w:rPr>
              <w:t>电子邮箱</w:t>
            </w:r>
          </w:p>
        </w:tc>
        <w:tc>
          <w:tcPr>
            <w:tcW w:w="5165" w:type="dxa"/>
            <w:gridSpan w:val="9"/>
            <w:vAlign w:val="center"/>
          </w:tcPr>
          <w:p w14:paraId="206D6EF9" w14:textId="77777777" w:rsidR="00A139FF"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116045783@qq.com</w:t>
            </w:r>
          </w:p>
        </w:tc>
        <w:tc>
          <w:tcPr>
            <w:tcW w:w="983" w:type="dxa"/>
            <w:gridSpan w:val="3"/>
            <w:vAlign w:val="center"/>
          </w:tcPr>
          <w:p w14:paraId="54D5977B" w14:textId="77777777" w:rsidR="00A139FF"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271" w:type="dxa"/>
            <w:gridSpan w:val="4"/>
            <w:vAlign w:val="center"/>
          </w:tcPr>
          <w:p w14:paraId="03CCF7A4" w14:textId="77777777" w:rsidR="00A139FF"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115000</w:t>
            </w:r>
          </w:p>
        </w:tc>
      </w:tr>
      <w:tr w:rsidR="00A139FF" w14:paraId="5FC55C22" w14:textId="77777777" w:rsidTr="008A233D">
        <w:trPr>
          <w:trHeight w:val="680"/>
          <w:jc w:val="center"/>
        </w:trPr>
        <w:tc>
          <w:tcPr>
            <w:tcW w:w="1451" w:type="dxa"/>
            <w:vAlign w:val="center"/>
          </w:tcPr>
          <w:p w14:paraId="4FC9E81D" w14:textId="77777777" w:rsidR="00A139FF"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419" w:type="dxa"/>
            <w:gridSpan w:val="16"/>
            <w:vAlign w:val="center"/>
          </w:tcPr>
          <w:p w14:paraId="5A430556" w14:textId="77777777" w:rsidR="00A139FF" w:rsidRDefault="00000000">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辽宁省营口市渤海大街东10号</w:t>
            </w:r>
          </w:p>
        </w:tc>
      </w:tr>
    </w:tbl>
    <w:p w14:paraId="745CD0F4" w14:textId="77777777" w:rsidR="00A139FF" w:rsidRDefault="00A139FF"/>
    <w:sectPr w:rsidR="00A139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C0BE6" w14:textId="77777777" w:rsidR="00005A5A" w:rsidRDefault="00005A5A" w:rsidP="00FC264B">
      <w:r>
        <w:separator/>
      </w:r>
    </w:p>
  </w:endnote>
  <w:endnote w:type="continuationSeparator" w:id="0">
    <w:p w14:paraId="65026C0C" w14:textId="77777777" w:rsidR="00005A5A" w:rsidRDefault="00005A5A" w:rsidP="00FC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华文中宋">
    <w:altName w:val="华文中宋"/>
    <w:panose1 w:val="02010600040101010101"/>
    <w:charset w:val="86"/>
    <w:family w:val="auto"/>
    <w:pitch w:val="variable"/>
    <w:sig w:usb0="00000287" w:usb1="080F0000" w:usb2="00000010" w:usb3="00000000" w:csb0="0004009F" w:csb1="00000000"/>
  </w:font>
  <w:font w:name="仿宋">
    <w:altName w:val="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3D1D1" w14:textId="77777777" w:rsidR="00005A5A" w:rsidRDefault="00005A5A" w:rsidP="00FC264B">
      <w:r>
        <w:separator/>
      </w:r>
    </w:p>
  </w:footnote>
  <w:footnote w:type="continuationSeparator" w:id="0">
    <w:p w14:paraId="51EF8DCA" w14:textId="77777777" w:rsidR="00005A5A" w:rsidRDefault="00005A5A" w:rsidP="00FC2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7C05A31"/>
    <w:rsid w:val="00005A5A"/>
    <w:rsid w:val="00043EB2"/>
    <w:rsid w:val="00193625"/>
    <w:rsid w:val="001B584C"/>
    <w:rsid w:val="001D1AE5"/>
    <w:rsid w:val="002D1088"/>
    <w:rsid w:val="003064E8"/>
    <w:rsid w:val="00361F36"/>
    <w:rsid w:val="00366D1B"/>
    <w:rsid w:val="003D3CED"/>
    <w:rsid w:val="003F0C9E"/>
    <w:rsid w:val="00443CB3"/>
    <w:rsid w:val="00483588"/>
    <w:rsid w:val="004A7D0B"/>
    <w:rsid w:val="00564B8D"/>
    <w:rsid w:val="005D7BE4"/>
    <w:rsid w:val="0067449F"/>
    <w:rsid w:val="006B2A0F"/>
    <w:rsid w:val="00703DEC"/>
    <w:rsid w:val="00717B7B"/>
    <w:rsid w:val="00831C4C"/>
    <w:rsid w:val="008A233D"/>
    <w:rsid w:val="0092638F"/>
    <w:rsid w:val="00A139FF"/>
    <w:rsid w:val="00A61D8C"/>
    <w:rsid w:val="00A620E1"/>
    <w:rsid w:val="00A94102"/>
    <w:rsid w:val="00A9722A"/>
    <w:rsid w:val="00AF2E6A"/>
    <w:rsid w:val="00C274AF"/>
    <w:rsid w:val="00D16245"/>
    <w:rsid w:val="00DD6A7A"/>
    <w:rsid w:val="00E25356"/>
    <w:rsid w:val="00F33C43"/>
    <w:rsid w:val="00F450D2"/>
    <w:rsid w:val="00F72EF8"/>
    <w:rsid w:val="00FC264B"/>
    <w:rsid w:val="07C05A31"/>
    <w:rsid w:val="0BE377E9"/>
    <w:rsid w:val="0BE9709C"/>
    <w:rsid w:val="0EEF2B95"/>
    <w:rsid w:val="12041961"/>
    <w:rsid w:val="13B04264"/>
    <w:rsid w:val="175D340E"/>
    <w:rsid w:val="1A893C59"/>
    <w:rsid w:val="1B1A6E17"/>
    <w:rsid w:val="1CA77ADF"/>
    <w:rsid w:val="2146522D"/>
    <w:rsid w:val="22EC1449"/>
    <w:rsid w:val="25186BC6"/>
    <w:rsid w:val="276F248D"/>
    <w:rsid w:val="2ECF26CC"/>
    <w:rsid w:val="2F562335"/>
    <w:rsid w:val="3727738D"/>
    <w:rsid w:val="3BB07701"/>
    <w:rsid w:val="3F2E002F"/>
    <w:rsid w:val="44867251"/>
    <w:rsid w:val="48DF0664"/>
    <w:rsid w:val="552A1E7A"/>
    <w:rsid w:val="5F685BE0"/>
    <w:rsid w:val="6170330B"/>
    <w:rsid w:val="63EA2A8D"/>
    <w:rsid w:val="661A3027"/>
    <w:rsid w:val="69F10D61"/>
    <w:rsid w:val="738B7B32"/>
    <w:rsid w:val="739A74ED"/>
    <w:rsid w:val="77DA1086"/>
    <w:rsid w:val="79EA5A92"/>
    <w:rsid w:val="7B9559F0"/>
    <w:rsid w:val="7CEB0992"/>
    <w:rsid w:val="7D2A2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E28EE0"/>
  <w15:docId w15:val="{E3733EFE-A2FE-4B2B-BBD1-F2B88C30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264B"/>
    <w:pPr>
      <w:tabs>
        <w:tab w:val="center" w:pos="4153"/>
        <w:tab w:val="right" w:pos="8306"/>
      </w:tabs>
      <w:snapToGrid w:val="0"/>
      <w:jc w:val="center"/>
    </w:pPr>
    <w:rPr>
      <w:sz w:val="18"/>
      <w:szCs w:val="18"/>
    </w:rPr>
  </w:style>
  <w:style w:type="character" w:customStyle="1" w:styleId="a4">
    <w:name w:val="页眉 字符"/>
    <w:basedOn w:val="a0"/>
    <w:link w:val="a3"/>
    <w:rsid w:val="00FC264B"/>
    <w:rPr>
      <w:rFonts w:ascii="Calibri" w:eastAsia="宋体" w:hAnsi="Calibri" w:cs="Times New Roman"/>
      <w:kern w:val="2"/>
      <w:sz w:val="18"/>
      <w:szCs w:val="18"/>
    </w:rPr>
  </w:style>
  <w:style w:type="paragraph" w:styleId="a5">
    <w:name w:val="footer"/>
    <w:basedOn w:val="a"/>
    <w:link w:val="a6"/>
    <w:rsid w:val="00FC264B"/>
    <w:pPr>
      <w:tabs>
        <w:tab w:val="center" w:pos="4153"/>
        <w:tab w:val="right" w:pos="8306"/>
      </w:tabs>
      <w:snapToGrid w:val="0"/>
      <w:jc w:val="left"/>
    </w:pPr>
    <w:rPr>
      <w:sz w:val="18"/>
      <w:szCs w:val="18"/>
    </w:rPr>
  </w:style>
  <w:style w:type="character" w:customStyle="1" w:styleId="a6">
    <w:name w:val="页脚 字符"/>
    <w:basedOn w:val="a0"/>
    <w:link w:val="a5"/>
    <w:rsid w:val="00FC264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456</Characters>
  <Application>Microsoft Office Word</Application>
  <DocSecurity>0</DocSecurity>
  <Lines>76</Lines>
  <Paragraphs>77</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Dell</cp:lastModifiedBy>
  <cp:revision>2</cp:revision>
  <dcterms:created xsi:type="dcterms:W3CDTF">2025-04-17T01:24:00Z</dcterms:created>
  <dcterms:modified xsi:type="dcterms:W3CDTF">2025-04-17T01:24:00Z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