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91"/>
        <w:spacing w:before="69" w:line="188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17"/>
        </w:rPr>
        <w:t>中</w:t>
      </w:r>
      <w:r>
        <w:rPr>
          <w:rFonts w:ascii="Microsoft YaHei" w:hAnsi="Microsoft YaHei" w:eastAsia="Microsoft YaHei" w:cs="Microsoft YaHei"/>
          <w:sz w:val="34"/>
          <w:szCs w:val="34"/>
          <w:spacing w:val="15"/>
        </w:rPr>
        <w:t>国新闻奖参评作品推荐表</w:t>
      </w:r>
    </w:p>
    <w:p>
      <w:pPr>
        <w:spacing w:line="166" w:lineRule="exact"/>
        <w:rPr/>
      </w:pPr>
      <w:r/>
    </w:p>
    <w:tbl>
      <w:tblPr>
        <w:tblStyle w:val="2"/>
        <w:tblW w:w="1021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4"/>
        <w:gridCol w:w="3062"/>
        <w:gridCol w:w="1427"/>
        <w:gridCol w:w="2039"/>
        <w:gridCol w:w="2044"/>
      </w:tblGrid>
      <w:tr>
        <w:trPr>
          <w:trHeight w:val="853" w:hRule="atLeast"/>
        </w:trPr>
        <w:tc>
          <w:tcPr>
            <w:tcW w:w="164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94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6"/>
              </w:rPr>
              <w:t>作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品标题</w:t>
            </w:r>
          </w:p>
        </w:tc>
        <w:tc>
          <w:tcPr>
            <w:tcW w:w="4489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85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>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民至上</w:t>
            </w:r>
          </w:p>
        </w:tc>
        <w:tc>
          <w:tcPr>
            <w:tcW w:w="2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1"/>
              <w:spacing w:before="291" w:line="18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参评项目</w:t>
            </w:r>
          </w:p>
        </w:tc>
        <w:tc>
          <w:tcPr>
            <w:tcW w:w="20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 w:right="389" w:firstLine="2"/>
              <w:spacing w:before="191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0"/>
              </w:rPr>
              <w:t>重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7"/>
              </w:rPr>
              <w:t>大主题报道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7"/>
              </w:rPr>
              <w:t>(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9"/>
              </w:rPr>
              <w:t>报纸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)</w:t>
            </w:r>
          </w:p>
        </w:tc>
      </w:tr>
      <w:tr>
        <w:trPr>
          <w:trHeight w:val="607" w:hRule="atLeast"/>
        </w:trPr>
        <w:tc>
          <w:tcPr>
            <w:tcW w:w="164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9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65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体裁</w:t>
            </w:r>
          </w:p>
        </w:tc>
        <w:tc>
          <w:tcPr>
            <w:tcW w:w="20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186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系列报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道</w:t>
            </w:r>
          </w:p>
        </w:tc>
      </w:tr>
      <w:tr>
        <w:trPr>
          <w:trHeight w:val="607" w:hRule="atLeast"/>
        </w:trPr>
        <w:tc>
          <w:tcPr>
            <w:tcW w:w="164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9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65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语种</w:t>
            </w:r>
          </w:p>
        </w:tc>
        <w:tc>
          <w:tcPr>
            <w:tcW w:w="20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86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1"/>
              </w:rPr>
              <w:t>中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文</w:t>
            </w:r>
          </w:p>
        </w:tc>
      </w:tr>
      <w:tr>
        <w:trPr>
          <w:trHeight w:val="631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 w:right="147" w:firstLine="449"/>
              <w:spacing w:before="45" w:line="186" w:lineRule="auto"/>
              <w:tabs>
                <w:tab w:val="left" w:leader="empty" w:pos="260"/>
              </w:tabs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作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者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ab/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5"/>
              </w:rPr>
              <w:t>(主创人员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4"/>
              </w:rPr>
              <w:t>)</w:t>
            </w:r>
          </w:p>
        </w:tc>
        <w:tc>
          <w:tcPr>
            <w:tcW w:w="3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97" w:line="18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集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体</w:t>
            </w:r>
          </w:p>
        </w:tc>
        <w:tc>
          <w:tcPr>
            <w:tcW w:w="1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2"/>
              <w:spacing w:before="177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编辑</w:t>
            </w:r>
          </w:p>
        </w:tc>
        <w:tc>
          <w:tcPr>
            <w:tcW w:w="408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98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研</w:t>
            </w:r>
          </w:p>
        </w:tc>
      </w:tr>
      <w:tr>
        <w:trPr>
          <w:trHeight w:val="607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166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原创单位</w:t>
            </w:r>
          </w:p>
        </w:tc>
        <w:tc>
          <w:tcPr>
            <w:tcW w:w="3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86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辽宁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日报</w:t>
            </w:r>
          </w:p>
        </w:tc>
        <w:tc>
          <w:tcPr>
            <w:tcW w:w="1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4"/>
              <w:spacing w:before="166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刊播单位</w:t>
            </w:r>
          </w:p>
        </w:tc>
        <w:tc>
          <w:tcPr>
            <w:tcW w:w="408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86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辽宁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日报</w:t>
            </w:r>
          </w:p>
        </w:tc>
      </w:tr>
      <w:tr>
        <w:trPr>
          <w:trHeight w:val="631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33" w:firstLine="336"/>
              <w:spacing w:before="45" w:line="186" w:lineRule="auto"/>
              <w:tabs>
                <w:tab w:val="left" w:leader="empty" w:pos="146"/>
              </w:tabs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刊播版面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ab/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4"/>
              </w:rPr>
              <w:t>(名称和版次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3"/>
              </w:rPr>
              <w:t>)</w:t>
            </w:r>
          </w:p>
        </w:tc>
        <w:tc>
          <w:tcPr>
            <w:tcW w:w="3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198" w:line="18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>新闻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特刊</w:t>
            </w:r>
          </w:p>
        </w:tc>
        <w:tc>
          <w:tcPr>
            <w:tcW w:w="1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4"/>
              <w:spacing w:before="178" w:line="18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刊播日期</w:t>
            </w:r>
          </w:p>
        </w:tc>
        <w:tc>
          <w:tcPr>
            <w:tcW w:w="408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98" w:line="19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8"/>
              </w:rPr>
              <w:t>2</w:t>
            </w:r>
            <w:r>
              <w:rPr>
                <w:rFonts w:ascii="Arial" w:hAnsi="Arial" w:eastAsia="Arial" w:cs="Arial"/>
                <w:sz w:val="22"/>
                <w:szCs w:val="22"/>
                <w:spacing w:val="-11"/>
              </w:rPr>
              <w:t>0</w:t>
            </w:r>
            <w:r>
              <w:rPr>
                <w:rFonts w:ascii="Arial" w:hAnsi="Arial" w:eastAsia="Arial" w:cs="Arial"/>
                <w:sz w:val="22"/>
                <w:szCs w:val="22"/>
                <w:spacing w:val="-9"/>
              </w:rPr>
              <w:t>21-06-28</w:t>
            </w:r>
            <w:r>
              <w:rPr>
                <w:rFonts w:ascii="Arial" w:hAnsi="Arial" w:eastAsia="Arial" w:cs="Arial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spacing w:val="-9"/>
              </w:rPr>
              <w:t>2021-07-01</w:t>
            </w:r>
          </w:p>
        </w:tc>
      </w:tr>
      <w:tr>
        <w:trPr>
          <w:trHeight w:val="607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5" w:line="23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字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数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2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时长</w:t>
            </w:r>
          </w:p>
        </w:tc>
        <w:tc>
          <w:tcPr>
            <w:tcW w:w="857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86" w:line="19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5"/>
              </w:rPr>
              <w:t>5</w:t>
            </w:r>
            <w:r>
              <w:rPr>
                <w:rFonts w:ascii="Arial" w:hAnsi="Arial" w:eastAsia="Arial" w:cs="Arial"/>
                <w:sz w:val="22"/>
                <w:szCs w:val="22"/>
                <w:spacing w:val="-10"/>
              </w:rPr>
              <w:t>782</w:t>
            </w:r>
            <w:r>
              <w:rPr>
                <w:rFonts w:ascii="Arial" w:hAnsi="Arial" w:eastAsia="Arial" w:cs="Arial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0"/>
              </w:rPr>
              <w:t>字</w:t>
            </w:r>
          </w:p>
        </w:tc>
      </w:tr>
      <w:tr>
        <w:trPr>
          <w:trHeight w:val="3486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53" w:firstLine="219"/>
              <w:spacing w:before="95" w:line="187" w:lineRule="auto"/>
              <w:tabs>
                <w:tab w:val="left" w:leader="empty" w:pos="253"/>
              </w:tabs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6"/>
              </w:rPr>
              <w:t>采编过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程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ab/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5"/>
              </w:rPr>
              <w:t>(作品简介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4"/>
              </w:rPr>
              <w:t>)</w:t>
            </w:r>
          </w:p>
        </w:tc>
        <w:tc>
          <w:tcPr>
            <w:tcW w:w="857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6" w:right="218" w:firstLine="335"/>
              <w:spacing w:before="190" w:line="17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6"/>
              </w:rPr>
              <w:t>2021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年是建党百年，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辽宁日报推出大型主题策划《人民至上》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。策划共四个篇章，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分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别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4"/>
              </w:rPr>
              <w:t>以</w:t>
            </w:r>
            <w:r>
              <w:rPr>
                <w:rFonts w:ascii="Arial" w:hAnsi="Arial" w:eastAsia="Arial" w:cs="Arial"/>
                <w:sz w:val="22"/>
                <w:szCs w:val="22"/>
                <w:spacing w:val="-14"/>
              </w:rPr>
              <w:t>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4"/>
              </w:rPr>
              <w:t>根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基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”“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血脉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”“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力量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”“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深情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为题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。其中，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《根基》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以党的章程、决议等重要文献为依据，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挖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掘史料、踏访遗迹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专访学者，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概要呈现人民立场是党在不同历史时期的根本政治立场；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《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>血脉》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感人党群故事为样本，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探寻亲历者，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对话见证人，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细腻刻画党和人民血脉相依的紧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>密联系；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《力量》选择若干重要节点、重大事件，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重访历史现场，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展现党与人民携手共创奇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4"/>
              </w:rPr>
              <w:t>迹的磅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力量；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《深情》独具视角，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以习近平新年贺词为依据，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以总书记考察足迹为线索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采访曾与总书记面对面交流的老百姓，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集中描画十八大以来党团结带领人民群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众共创美好生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活的宏伟画卷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。全媒体报道组历时数月，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在</w:t>
            </w:r>
            <w:r>
              <w:rPr>
                <w:rFonts w:ascii="Arial" w:hAnsi="Arial" w:eastAsia="Arial" w:cs="Arial"/>
                <w:sz w:val="22"/>
                <w:szCs w:val="22"/>
                <w:spacing w:val="1"/>
              </w:rPr>
              <w:t>18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个省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(区、市)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行进式采访遗址遗迹、展陈场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馆，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面对面采访近百名专家学者、普通群众，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不仅采到了珍贵的一手资料，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也访到了鲜活的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时代心声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。策划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合文字、图片、视频、</w:t>
            </w:r>
            <w:r>
              <w:rPr>
                <w:rFonts w:ascii="Arial" w:hAnsi="Arial" w:eastAsia="Arial" w:cs="Arial"/>
                <w:sz w:val="22"/>
                <w:szCs w:val="22"/>
                <w:spacing w:val="-2"/>
              </w:rPr>
              <w:t>H5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、长图等多样态产品，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报纸推出</w:t>
            </w:r>
            <w:r>
              <w:rPr>
                <w:rFonts w:ascii="Arial" w:hAnsi="Arial" w:eastAsia="Arial" w:cs="Arial"/>
                <w:sz w:val="22"/>
                <w:szCs w:val="22"/>
                <w:spacing w:val="-2"/>
              </w:rPr>
              <w:t>52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版长卷特刊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版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面设置二维码扫描区，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客户端开设专题专区，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报网端微矩阵平台分时段、差异化立体推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送，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同时与政府机关、企事业单位、高校等联动，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线上线下广泛互动，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全网阅读量和受众参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与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次逾</w:t>
            </w:r>
            <w:r>
              <w:rPr>
                <w:rFonts w:ascii="Arial" w:hAnsi="Arial" w:eastAsia="Arial" w:cs="Arial"/>
                <w:sz w:val="22"/>
                <w:szCs w:val="22"/>
                <w:spacing w:val="-4"/>
              </w:rPr>
              <w:t>5000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万。</w:t>
            </w:r>
          </w:p>
        </w:tc>
      </w:tr>
      <w:tr>
        <w:trPr>
          <w:trHeight w:val="1807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95" w:line="18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社会效果</w:t>
            </w:r>
          </w:p>
        </w:tc>
        <w:tc>
          <w:tcPr>
            <w:tcW w:w="857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 w:right="230" w:firstLine="337"/>
              <w:spacing w:before="188" w:line="17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策划视角独特、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内容厚重、形式新颖，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既有走进历史深处挖掘党史记忆的深度报道，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也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有立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足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当下记录新时代新故事的现场速写，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具有很强的可读性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。同时，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全媒体报道形式也极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0"/>
              </w:rPr>
              <w:t>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地增强了策划的互动性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。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2021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年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6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月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28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日至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7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月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日期间，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策划推出的一系列作品，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凭借多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层次、多角度的立体化报道，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满足了广大读者对重大主题报道深度、广度和温度的要求，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线上线下产生强烈反响，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特别是受到广大党员干部、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青年群体的欢迎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。政府机关、企事业单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位、高校等机构纷纷收藏新闻特刊，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>成为党史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学习教育期间一部生动鲜活的特别读本。</w:t>
            </w:r>
          </w:p>
        </w:tc>
      </w:tr>
      <w:tr>
        <w:trPr>
          <w:trHeight w:val="3900" w:hRule="atLeast"/>
        </w:trPr>
        <w:tc>
          <w:tcPr>
            <w:tcW w:w="1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53" w:firstLine="219"/>
              <w:spacing w:before="95" w:line="187" w:lineRule="auto"/>
              <w:tabs>
                <w:tab w:val="left" w:leader="empty" w:pos="253"/>
              </w:tabs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6"/>
              </w:rPr>
              <w:t>初评评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语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ab/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5"/>
              </w:rPr>
              <w:t>(推荐理由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4"/>
              </w:rPr>
              <w:t>)</w:t>
            </w:r>
          </w:p>
        </w:tc>
        <w:tc>
          <w:tcPr>
            <w:tcW w:w="857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 w:right="230" w:firstLine="337"/>
              <w:spacing w:before="187" w:line="17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4"/>
              </w:rPr>
              <w:t>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题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策划《人民至上》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紧扣主题主线，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站位高远、篇幅宏大、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内容厚重、形式新颖，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分发挥全媒体优势，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生动讲述老故事、深入挖掘新故事，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展现出百年大党的梦想与追求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、情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怀与担当，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突出展示了党始终同人民想在一起、干在一起，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永远与人民同呼吸、共命运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、心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连心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。策划在建党百年重大节点适时推出，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凝聚力量、传播强音，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为党报讲好中国共产党故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4"/>
              </w:rPr>
              <w:t>事作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>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>了有力示范。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272"/>
              <w:spacing w:before="91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1"/>
              </w:rPr>
              <w:t>签名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：</w:t>
            </w:r>
          </w:p>
          <w:p>
            <w:pPr>
              <w:ind w:left="5948" w:right="1058" w:firstLine="34"/>
              <w:spacing w:before="314" w:line="349" w:lineRule="auto"/>
              <w:tabs>
                <w:tab w:val="left" w:leader="empty" w:pos="6087"/>
              </w:tabs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ab/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12"/>
              </w:rPr>
              <w:t>(盖单位公章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11"/>
              </w:rPr>
              <w:t>)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>年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>月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753" w:right="839" w:bottom="0" w:left="8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wkhtmltopdf 0.12.6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中国新闻奖 报送系统</dc:title>
  <dcterms:created xsi:type="dcterms:W3CDTF">2022-07-08T10:44:05Z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2022-07-08T10:54:51</vt:filetime>
  </op:property>
</op:Properties>
</file>